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80" w:rsidRPr="00862980" w:rsidRDefault="00862980" w:rsidP="00862980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862980">
        <w:rPr>
          <w:rFonts w:ascii="Arial" w:eastAsia="Times New Roman" w:hAnsi="Arial" w:cs="Arial"/>
          <w:lang w:eastAsia="ru-RU"/>
        </w:rPr>
        <w:t>«УТВЕРЖДЕН»</w:t>
      </w:r>
    </w:p>
    <w:p w:rsidR="00862980" w:rsidRPr="00862980" w:rsidRDefault="00862980" w:rsidP="00862980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862980">
        <w:rPr>
          <w:rFonts w:ascii="Arial" w:eastAsia="Times New Roman" w:hAnsi="Arial" w:cs="Arial"/>
          <w:lang w:eastAsia="ru-RU"/>
        </w:rPr>
        <w:t xml:space="preserve">Решением Общего собрания </w:t>
      </w:r>
    </w:p>
    <w:p w:rsidR="00862980" w:rsidRPr="00862980" w:rsidRDefault="00862980" w:rsidP="00862980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862980">
        <w:rPr>
          <w:rFonts w:ascii="Arial" w:eastAsia="Times New Roman" w:hAnsi="Arial" w:cs="Arial"/>
          <w:lang w:eastAsia="ru-RU"/>
        </w:rPr>
        <w:t xml:space="preserve">собственников помещений </w:t>
      </w:r>
    </w:p>
    <w:p w:rsidR="00862980" w:rsidRPr="00862980" w:rsidRDefault="00862980" w:rsidP="00862980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862980">
        <w:rPr>
          <w:rFonts w:ascii="Arial" w:eastAsia="Times New Roman" w:hAnsi="Arial" w:cs="Arial"/>
          <w:lang w:eastAsia="ru-RU"/>
        </w:rPr>
        <w:t>в многоквартирном доме,</w:t>
      </w:r>
    </w:p>
    <w:p w:rsidR="00862980" w:rsidRPr="00862980" w:rsidRDefault="00862980" w:rsidP="00862980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862980">
        <w:rPr>
          <w:rFonts w:ascii="Arial" w:eastAsia="Times New Roman" w:hAnsi="Arial" w:cs="Arial"/>
          <w:lang w:eastAsia="ru-RU"/>
        </w:rPr>
        <w:t xml:space="preserve">расположенном по адресу: </w:t>
      </w:r>
    </w:p>
    <w:p w:rsidR="00862980" w:rsidRPr="00862980" w:rsidRDefault="00862980" w:rsidP="00862980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lang w:eastAsia="ru-RU"/>
        </w:rPr>
      </w:pPr>
      <w:r w:rsidRPr="00862980">
        <w:rPr>
          <w:rFonts w:ascii="Arial" w:eastAsia="Times New Roman" w:hAnsi="Arial" w:cs="Arial"/>
          <w:lang w:eastAsia="ru-RU"/>
        </w:rPr>
        <w:t>г. __________, ул. _____________, д. ____</w:t>
      </w:r>
    </w:p>
    <w:p w:rsidR="00862980" w:rsidRPr="00862980" w:rsidRDefault="00346113" w:rsidP="00862980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(протокол от </w:t>
      </w:r>
      <w:r w:rsidR="00432522">
        <w:rPr>
          <w:rFonts w:ascii="Arial" w:eastAsia="Times New Roman" w:hAnsi="Arial" w:cs="Arial"/>
          <w:lang w:eastAsia="ru-RU"/>
        </w:rPr>
        <w:t xml:space="preserve">__ </w:t>
      </w:r>
      <w:bookmarkStart w:id="0" w:name="_GoBack"/>
      <w:bookmarkEnd w:id="0"/>
      <w:r w:rsidR="00432522">
        <w:rPr>
          <w:rFonts w:ascii="Arial" w:eastAsia="Times New Roman" w:hAnsi="Arial" w:cs="Arial"/>
          <w:lang w:eastAsia="ru-RU"/>
        </w:rPr>
        <w:t xml:space="preserve"> _______</w:t>
      </w:r>
      <w:r>
        <w:rPr>
          <w:rFonts w:ascii="Arial" w:eastAsia="Times New Roman" w:hAnsi="Arial" w:cs="Arial"/>
          <w:lang w:eastAsia="ru-RU"/>
        </w:rPr>
        <w:t xml:space="preserve"> 2020</w:t>
      </w:r>
      <w:r w:rsidR="00862980" w:rsidRPr="00862980">
        <w:rPr>
          <w:rFonts w:ascii="Arial" w:eastAsia="Times New Roman" w:hAnsi="Arial" w:cs="Arial"/>
          <w:lang w:eastAsia="ru-RU"/>
        </w:rPr>
        <w:t xml:space="preserve"> года, рег. № 1)</w:t>
      </w:r>
    </w:p>
    <w:p w:rsidR="00862980" w:rsidRP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P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40"/>
          <w:szCs w:val="40"/>
          <w:lang w:eastAsia="ru-RU"/>
        </w:rPr>
      </w:pPr>
      <w:r w:rsidRPr="00862980">
        <w:rPr>
          <w:rFonts w:ascii="Arial" w:eastAsia="Times New Roman" w:hAnsi="Arial" w:cs="Arial"/>
          <w:b/>
          <w:bCs/>
          <w:caps/>
          <w:sz w:val="40"/>
          <w:szCs w:val="40"/>
          <w:lang w:eastAsia="ru-RU"/>
        </w:rPr>
        <w:t xml:space="preserve">УСТАВ </w:t>
      </w:r>
    </w:p>
    <w:p w:rsidR="00862980" w:rsidRP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40"/>
          <w:szCs w:val="40"/>
          <w:lang w:eastAsia="ru-RU"/>
        </w:rPr>
      </w:pPr>
      <w:r w:rsidRPr="00862980">
        <w:rPr>
          <w:rFonts w:ascii="Arial" w:eastAsia="Times New Roman" w:hAnsi="Arial" w:cs="Arial"/>
          <w:b/>
          <w:bCs/>
          <w:caps/>
          <w:sz w:val="40"/>
          <w:szCs w:val="40"/>
          <w:lang w:eastAsia="ru-RU"/>
        </w:rPr>
        <w:t xml:space="preserve">ТОВАРИЩЕСТВА СОБСТВЕННИКОВ ЖИЛЬЯ </w:t>
      </w:r>
    </w:p>
    <w:p w:rsidR="00862980" w:rsidRP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40"/>
          <w:szCs w:val="40"/>
          <w:lang w:eastAsia="ru-RU"/>
        </w:rPr>
      </w:pPr>
      <w:r w:rsidRPr="00862980">
        <w:rPr>
          <w:rFonts w:ascii="Arial" w:eastAsia="Times New Roman" w:hAnsi="Arial" w:cs="Arial"/>
          <w:b/>
          <w:bCs/>
          <w:caps/>
          <w:sz w:val="40"/>
          <w:szCs w:val="40"/>
          <w:lang w:eastAsia="ru-RU"/>
        </w:rPr>
        <w:t>«</w:t>
      </w:r>
      <w:r w:rsidR="00346113">
        <w:rPr>
          <w:rFonts w:ascii="Arial" w:eastAsia="Times New Roman" w:hAnsi="Arial" w:cs="Arial"/>
          <w:b/>
          <w:bCs/>
          <w:caps/>
          <w:sz w:val="40"/>
          <w:szCs w:val="40"/>
          <w:lang w:eastAsia="ru-RU"/>
        </w:rPr>
        <w:t>___________________</w:t>
      </w:r>
      <w:r w:rsidRPr="00862980">
        <w:rPr>
          <w:rFonts w:ascii="Arial" w:eastAsia="Times New Roman" w:hAnsi="Arial" w:cs="Arial"/>
          <w:b/>
          <w:bCs/>
          <w:caps/>
          <w:sz w:val="40"/>
          <w:szCs w:val="40"/>
          <w:lang w:eastAsia="ru-RU"/>
        </w:rPr>
        <w:t>»</w:t>
      </w: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33"/>
          <w:szCs w:val="33"/>
          <w:lang w:eastAsia="ru-RU"/>
        </w:rPr>
      </w:pPr>
    </w:p>
    <w:p w:rsidR="00862980" w:rsidRDefault="00862980" w:rsidP="00862980">
      <w:pPr>
        <w:shd w:val="clear" w:color="auto" w:fill="FFFFFF"/>
        <w:spacing w:after="340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62980">
        <w:rPr>
          <w:rFonts w:ascii="Arial" w:eastAsia="Times New Roman" w:hAnsi="Arial" w:cs="Arial"/>
          <w:sz w:val="22"/>
          <w:szCs w:val="22"/>
          <w:lang w:eastAsia="ru-RU"/>
        </w:rPr>
        <w:t>г. _________________</w:t>
      </w:r>
      <w:r w:rsidRPr="00862980">
        <w:rPr>
          <w:rFonts w:ascii="Arial" w:eastAsia="Times New Roman" w:hAnsi="Arial" w:cs="Arial"/>
          <w:sz w:val="22"/>
          <w:szCs w:val="22"/>
          <w:lang w:eastAsia="ru-RU"/>
        </w:rPr>
        <w:br/>
      </w:r>
    </w:p>
    <w:p w:rsidR="00862980" w:rsidRDefault="00346113" w:rsidP="00862980">
      <w:pPr>
        <w:shd w:val="clear" w:color="auto" w:fill="FFFFFF"/>
        <w:spacing w:after="340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t>2020</w:t>
      </w:r>
      <w:r w:rsidR="00862980" w:rsidRPr="00862980">
        <w:rPr>
          <w:rFonts w:ascii="Arial" w:eastAsia="Times New Roman" w:hAnsi="Arial" w:cs="Arial"/>
          <w:sz w:val="22"/>
          <w:szCs w:val="22"/>
          <w:lang w:eastAsia="ru-RU"/>
        </w:rPr>
        <w:t xml:space="preserve"> год</w:t>
      </w:r>
    </w:p>
    <w:p w:rsidR="00862980" w:rsidRDefault="00862980">
      <w:pPr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lastRenderedPageBreak/>
        <w:t>1. ОБЩИЕ ПОЛОЖЕНИЯ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1.1. Товарищество собственников жилья «</w:t>
      </w:r>
      <w:r w:rsidR="00346113">
        <w:rPr>
          <w:rFonts w:ascii="Arial" w:eastAsia="Times New Roman" w:hAnsi="Arial" w:cs="Arial"/>
          <w:sz w:val="20"/>
          <w:szCs w:val="20"/>
          <w:lang w:eastAsia="ru-RU"/>
        </w:rPr>
        <w:t>____________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t>», объединяющее собственников помещений в многоквартирном доме, расположенном по адресу: г. __________, ул. ______________, д. __, именуемое в дальнейшем Товарищество, создается как вид товарищества собственников недвижимости в соответствии с положениями Гражданского кодекса Российской Федерации, Жилищного кодекса Российской Федерации, других законодательных и иных нормативных актов.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1.2. Полное наименование Товарищества: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Товарищество собственников жилья «</w:t>
      </w:r>
      <w:r w:rsidR="00346113">
        <w:rPr>
          <w:rFonts w:ascii="Arial" w:eastAsia="Times New Roman" w:hAnsi="Arial" w:cs="Arial"/>
          <w:sz w:val="20"/>
          <w:szCs w:val="20"/>
          <w:lang w:eastAsia="ru-RU"/>
        </w:rPr>
        <w:t>__________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Сокращенное наименование Товарищества: ТСЖ «</w:t>
      </w:r>
      <w:r w:rsidR="00346113">
        <w:rPr>
          <w:rFonts w:ascii="Arial" w:eastAsia="Times New Roman" w:hAnsi="Arial" w:cs="Arial"/>
          <w:sz w:val="20"/>
          <w:szCs w:val="20"/>
          <w:lang w:eastAsia="ru-RU"/>
        </w:rPr>
        <w:t>___________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t>»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1.3. Место нахождения Товарищества: г. __________, ул. ______________, д. __.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1.4. Товарищество является некоммерческой организацией, объединяющей собственников помещений в многоквартирном доме.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1.5. Товарищество создается без ограничения срока деятельности. Число членов Товарищества должно превышать пятьдесят процентов голосов от общего числа голосов собственников помещений в многоквартирном доме.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1.6. Товарищество является юридическим лицом с момента его государственной регистрации. Товарищество имеет печать со своим наименованием, расчетный и иные счета в банке, другие реквизиты.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1.7. Товарищество отвечает по своим обязательствам всем принадлежащим ему имуществом. Товарищество не отвечает по обязательствам членов Товарищества. Члены Товарищества не отвечают по обязательствам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1.8. Организационно-правовой формой Товарищества является товарищество собственников недвижимости.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2. ЦЕЛИ, ПРЕДМЕТ И ВИДЫ ДЕЯТЕЛЬНОСТИ ТОВАРИЩЕСТВА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2.1. Товарищество создается для совместного управления общим имуществом в многоквартирном доме, обеспечения владения, пользования и в установленных законодательством пределах распоряжения общим имуществом в многоквартирном доме и осуществления деятельности по созданию, содержанию, сохранению и приращению такого имущества, предоставления коммунальных услуг лицам, пользующимся помещениями в многоквартирном доме, а также для осуществления иной деятельности, направленной на достижение целей управления многоквартирным домом.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2.2. Для достижения целей, предусмотренных настоящим Уставом, Товарищество вправе заниматься хозяйственной деятельностью. Предметом деятельности Товарищества является совместное управление комплексом недвижимого имущества в многоквартирном доме, обеспечение эксплуатации этого комплекса, владение, пользование и в установленных законодательством пределах распоряжение общим имуществом в многоквартирном доме.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Основными видами деятельности Товарищества являются:</w:t>
      </w:r>
    </w:p>
    <w:p w:rsidR="00862980" w:rsidRPr="00862980" w:rsidRDefault="00862980" w:rsidP="00862980">
      <w:pPr>
        <w:numPr>
          <w:ilvl w:val="0"/>
          <w:numId w:val="1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управление эксплуатацией многоквартирного дома;</w:t>
      </w:r>
    </w:p>
    <w:p w:rsidR="00862980" w:rsidRPr="00862980" w:rsidRDefault="00862980" w:rsidP="00862980">
      <w:pPr>
        <w:numPr>
          <w:ilvl w:val="0"/>
          <w:numId w:val="1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обслуживание и ремонт недвижимого имущества в многоквартирном доме;</w:t>
      </w:r>
    </w:p>
    <w:p w:rsidR="00862980" w:rsidRPr="00862980" w:rsidRDefault="00862980" w:rsidP="00862980">
      <w:pPr>
        <w:numPr>
          <w:ilvl w:val="0"/>
          <w:numId w:val="1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организация финансирования содержания, эксплуатации, развития комплекса жилого дома, в том числе прием платежей, оплата услуг подрядных организаций, оформление документов для получения субсидий, дотаций, привлечение кредитов и займов;</w:t>
      </w:r>
    </w:p>
    <w:p w:rsidR="00862980" w:rsidRPr="00862980" w:rsidRDefault="00862980" w:rsidP="00862980">
      <w:pPr>
        <w:numPr>
          <w:ilvl w:val="0"/>
          <w:numId w:val="1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организация охраны многоквартирного дома, придомовой территории, имущества собственников и владельцев помещений;</w:t>
      </w:r>
    </w:p>
    <w:p w:rsidR="00862980" w:rsidRPr="00862980" w:rsidRDefault="00862980" w:rsidP="00862980">
      <w:pPr>
        <w:numPr>
          <w:ilvl w:val="0"/>
          <w:numId w:val="1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содержание и благоустройство придомовой территории;</w:t>
      </w:r>
    </w:p>
    <w:p w:rsidR="00862980" w:rsidRPr="00862980" w:rsidRDefault="00862980" w:rsidP="00862980">
      <w:pPr>
        <w:numPr>
          <w:ilvl w:val="0"/>
          <w:numId w:val="1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текущий и капитальный ремонт помещений, конструкций многоквартирного дома, инженерных сооружений;</w:t>
      </w:r>
    </w:p>
    <w:p w:rsidR="00862980" w:rsidRPr="00862980" w:rsidRDefault="00862980" w:rsidP="00862980">
      <w:pPr>
        <w:numPr>
          <w:ilvl w:val="0"/>
          <w:numId w:val="1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передача в аренду, внаем части общего имущества, помещений, фасадов, элементов зданий, придомовой территории;</w:t>
      </w:r>
    </w:p>
    <w:p w:rsidR="00862980" w:rsidRPr="00862980" w:rsidRDefault="00862980" w:rsidP="00862980">
      <w:pPr>
        <w:numPr>
          <w:ilvl w:val="0"/>
          <w:numId w:val="1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ведение реестра собственников и владельцев помещений.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Товарищество может осуществлять и иные виды деятельности, не запрещенные законодательством Российской Федерации и соответствующие целям деятельности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На основании решения Общего собрания членов Товарищества доход от хозяйственной деятельности Товарищества используется для оплаты общих расходов или направляется в специальные фонды, расходуемые на цели, предусмотренные настоящим Уставом. Дополнительный доход может быть направлен на иные цели деятельности Товарищества, предусмотренные главой 14 Жилищного кодекса Российской Федерации и настоящим Уставом.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3. ПРАВА И ОБЯЗАННОСТИ ТОВАРИЩЕСТВА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3.1. Товарищество вправе: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1) заключать в соответствии с законодательством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определять смету доходов и расходов на год, в том числе необходимые расходы на содержание и ремонт общего имущества в многоквартирном доме, затраты на капитальный ремонт и реконструкцию многоквартирного дома, специальные взносы и отчисления в резервный фонд, а также расходы на другие установленные Уставом Товарищества цели;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3)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4) выполнять работы и оказывать услуги собственникам и владельцам помещений в многоквартирном доме;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5) пользоваться кредитами в порядке и на условиях, которые предусмотрены законодательством;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6) передавать по договорам материальные и денежные средства лицам, выполняющим для Товарищества работы и предоставляющим Товариществу услуги;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7) продавать и передавать во временное пользование, обменивать имущество, принадлежащее Товариществу.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3.2. В случаях, если это не нарушает прав и законных интересов собственников и владельцев помещений в многоквартирном доме, Товарищество также вправе: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1) предоставлять в пользование или ограниченное пользование часть общего имущества в многоквартирном доме;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в соответствии с требованиями законодательства в установленном порядке надстраивать, перестраивать часть общего имущества в многоквартирном доме;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3)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строительства, возведения хозяйственных и иных построек и их дальнейшей эксплуатации;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4)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5) заключать сделки и совершать иные отвечающие целям и задачам Товарищества действия.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3.3. В случае неисполнения собственниками помещений в многоквартирном доме своих обязанностей по участию в общих расходах Товарищество в судебном порядке вправе потребовать принудительного возмещения обязательных платежей и взносов.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3.4. Товарищество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3.5. Товарищество обязано: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1) обеспечивать выполнение требований Жилищного кодекса Российской Федерации, положений федеральных законов, иных нормативных правовых актов, а также Устава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осуществлять управление многоквартирным домом в порядке, установленном разделом VIII Жилищного кодекса Российской Федерации;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3) обеспечивать надлежащее санитарное и техническое состояние общего имущества в многоквартирном доме;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4)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5) обеспечивать соблюдение прав и законных интересов собственников помещений в многоквартирном доме при установлении условий и порядка владения, пользования и распоряжения 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общей собственностью;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6) принимать меры, необходимые для предотвращения или прекращения действий третьих лиц, затрудняющих реализацию прав владения,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7) представлять законные интересы собственников помещений в многоквартирном доме, связанные с управлением общим имуществом в данном доме, в том числе в отношениях с третьими лицами;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8) выполнять в порядке, предусмотренном законодательством, обязательства по договору;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9)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Федерации, указанные в части 2 статьи 20 Жилищного кодекса Российской Федерации;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10) представлять в уполномоченные органы исполнительной власти субъектов Российской Федерации, указанные в части 2 статьи 20 Жилищного кодекса Российской Федерации,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Товарищества,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4. ПОРЯДОК ВСТУПЛЕНИЯ В ЧЛЕНЫ ТОВАРИЩЕСТВА, ВЫХОДА ИЗ НЕГО; ВЗНОСЫ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4.1. Членство в Товариществе возникает у собственника помещения в многоквартирном доме на основании заявления о вступлении в Товарищество.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4.2. Лица, приобретающие помещения в многоквартирном доме, в котором создано Товарищество, вправе стать членами Товарищества после возникновения у них права собственности на помещения.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4.3. Членство в Товариществе прекращается с момента подачи заявления о выходе из членов Товарищества и/или с момента прекращения права собственности члена Товарищества на помещение в многоквартирном доме.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4.4. Реестр членов Товарищества должен содержать сведения, позволяющие идентифицировать членов Товарищества и осуществлять связь с ними, а также сведения о размерах принадлежащих им долей в праве общей собственности на общее имущество в многоквартирном доме.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4.5. Член Товарищества обязан предоставить Правлению Товарищества достоверные сведения, предусмотренные пунктом 4.4 данного Устава, и своевременно информировать Правление Товарищества об их изменении.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4.6. При вступлении в Товарищество собственник помещения в течение 10 (десяти) дней с момента подачи заявления уплачивает вступительный взнос. Размер вступительного взноса определяется решением Общего собрания.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4.7. Члены Товарищества систематически вносят членские взносы в сроки и в размерах, определяемых сметой доходов и расходов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4.8. Члены Товарищества вправе в любое время вносить добровольные взносы и иные платежи.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4.9. При реорганизации юридического лица — члена Товарищества либо смерти гражданина — члена Товарищества их правопреемники (наследники), приобретатели имущества члена Товарищества по договору входят в состав членов Товарищества с момента возникновения права собственности на указанное имущество и подачи заявления.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5. ИМУЩЕСТВО ТОВАРИЩЕСТВА; ФИНАНСИРОВАНИЕ ДЕЯТЕЛЬНОСТИ ТОВАРИЩЕСТВА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5.1. В собственности Товарищества может находиться движимое имущество, а также недвижимое имущество, расположенное внутри или за пределами многоквартирного дома.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5.2. Средства Товарищества состоят из: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1) обязательных платежей, вступительных и иных взносов членов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доходов от хозяйственной деятельности Товарищества, направленных на осуществление целей, задач и выполнение обязанностей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3) субсидий на обеспечение эксплуатации общего имущества в многоквартирном доме, проведение текущего и капитального ремонта, предоставление отдельных видов коммунальных услуг и иных субсидий;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4) прочих поступлений.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5.3. На основании решения Общего собрания членов Товарищества в Товариществе могут быть образованы специальные фонды, расходуемые на предусмотренные Уставом цели. Порядок образования специальных фондов определяется Общим собранием членов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5.4. Правление Товарищества имеет право распоряжаться средствами Товарищества, находящимися на счете в банке, в соответствии с финансовым планом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5.5. Для достижения целей, предусмотренных настоящим Уставом, Товарищество собственников жилья может заниматься следующими видами хозяйственной деятельности: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1) обслуживание, эксплуатация и ремонт недвижимого имущества в многоквартирном доме;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строительство дополнительных помещений и объектов общего имущества в многоквартирном доме;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3) сдача в аренду, внаем части общего имущества в многоквартирном доме.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5.6. На основании решения Общего собрания членов Товарищества доход от хозяйственной деятельности Товарищества используется для оплаты общих расходов или направляется в специальные фонды, расходуемые на цели, предусмотренные настоящим Уставом. Дополнительные доходы, не предусмотренные сметой, по решению Правления могут быть направлены на иные цели деятельности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5.7. Члены Товарищества вносят обязательные платежи и/или взносы, связанные с оплатой расходов на содержание, текущий и капитальный ремонт общего имущества в многоквартирном доме, а также с оплатой коммунальных услуг. Порядок внесения платежей и взносов утверждается Правлением.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5.8. Собственники помещений, не являющиеся членами Товарищества, вносят плату за содержание и управление их помещениями, коммунальные услуги в соответствии с договорами, заключенными с Товариществом.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5.9. Доля члена Товарищества в праве общей долевой собственности на общее недвижимое имущество (доля участия) определяет для каждого члена Товарищества его долю в общеобязательных платежах на содержание и ремонт этого имущества, других общих расходах.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5.10. Неиспользование членом Товарищества принадлежащих ему помещений либо отказ от пользования общим имуществом не является основанием для освобождения полностью или частично от участия в общих расходах на содержание и ремонт общего имущества.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6. ПРАВА ЧЛЕНОВ ТОВАРИЩЕСТВА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6.1. Член Товарищества имеет право: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6.1.1. Самостоятельно, без согласования с другими членами Товарищества, распоряжаться принадлежащими ему помещениями.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6.1.2. Участвовать в деятельности Товарищества как лично, так и через своего представителя, а также избирать и быть избранным в органы управления Товарищества.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6.1.3. Вносить предложения по совершенствованию деятельности Товарищества, устранению недостатков в работе его органов.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6.1.4. Возмещать за счет средств Товарищества расходы, понесенные в связи с предотвращением нанесения ущерба общему имуществу.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6.1.5. Получать от Правления, Председателя Правления Товарищества, ревизора данные о деятельности Товарищества, состоянии его имущества и произведенных расходах.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6.1.6. Присутствовать на заседаниях Правления Товарищества.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6.1.7. Осуществлять другие права, предусмотренные законодательными и иными нормативными актами, настоящим Уставом.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6.2. Права члена Товарищества у собственников помещений возникают с момента вступления в члены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6.3. Права членов Товарищества и не являющихся членами Товарищества собственников помещений в многоквартирном доме: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6.3.1. Члены Товарищества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объеме, которые установлены Жилищным кодексом Российской Федерации и Уставом Товарищества, обжаловать в судебном порядке решения органов управления Товарищества.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6.3.2. Члены Товарищества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(или) выполняемых работ.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6.3.3. Члены Товарищества и не являющиеся членами Товарищества собственники помещений в многоквартирном доме имеют право ознакомиться со следующими документами: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1) Уставом Товарищества, внесенными в Устав изменениями, свидетельством о государственной регистрации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реестром членов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3) бухгалтерской (финансовой) отчетностью Товарищества, сметой доходов и расходов Товарищества на год, отчетами об исполнении таких смет, аудиторскими заключениями (в случае проведения аудиторских проверок);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4) заключениями ревизора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5) документами, подтверждающими права Товарищества на имущество, отражаемое на его балансе;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6) протоколами Общих собраний членов Товарищества, заседаний Правления Товарищества и ревизора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7) документами, подтверждающими итоги голосования на Общем собрании членов Товарищества, в том числе бюллетенями для голосования, доверенностями на голосование или копиями таких доверенностей, а также в письменной форме решениями собственников помещений в многоквартирном доме по вопросам, поставленным на голосование, при проведении Общего собрания собственников помещений в многоквартирном доме в форме заочного голосования;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8) технической документацией на многоквартирный дом и иными связанными с управлением данным домом документами;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9) иными предусмотренными Жилищным кодексом Российской Федерации, Уставом Товарищества и решениями Общего собрания членов Товарищества внутренними документами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7. ОБЯЗАННОСТИ И ОТВЕТСТВЕННОСТЬ ЧЛЕНОВ ТОВАРИЩЕСТВА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7.1. Член Товарищества обязан: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содержать находящееся в его собственности помещение в надлежащем состоянии и осуществлять его текущий ремонт за свой счет;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использовать жилое и/или нежилое помещение по его назначению с учетом ограничений, установленных действующим законодательством;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использовать объекты общей собственности только по их прямому назначению, не нарушая прав и интересов других собственников по пользованию данными объектами;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выполнять законные требования настоящего Устава, решения Общего собрания членов Товарищества, Правления Товарищества, Председателя Правления Товарищества;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нести ответственность за нарушение обязательств по управлению Товариществом и/или по внесению членских взносов;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соблюдать технические, противопожарные и санитарные правила содержания многоквартирных домов и придомовой территории;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принимать участие в расходах и обеспечивать уплату взносов, необходимых для покрытия затрат, связанных со строительством, реконструкцией, содержанием, текущим и капитальным ремонтом общего имущества, своевременно производить оплату коммунальных услуг, вносить целевые взносы и специальные сборы в размере, установленном Общим собранием членов Товарищества. Регулярные платежи, взносы и сборы производить не позднее 10 числа месяца, следующего за расчетным;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предпринимать самостоятельно без соответствующего согласования с Правлением и Общим собранием Товарищества неотложные необходимые меры по предотвращению причинения ущерба объектам общей собственности;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обеспечивать доступ третьим лицам к частям жилого и/или нежилого помещения в случае необходимости поддержания этих помещений в надлежащем состоянии или необходимости восстановления объектов общей собственности или для предотвращения возможного ущерба, который может быть причинен недвижимому имуществу;</w:t>
      </w:r>
    </w:p>
    <w:p w:rsidR="00862980" w:rsidRPr="00862980" w:rsidRDefault="00862980" w:rsidP="00862980">
      <w:pPr>
        <w:numPr>
          <w:ilvl w:val="0"/>
          <w:numId w:val="2"/>
        </w:numPr>
        <w:shd w:val="clear" w:color="auto" w:fill="FFFFFF"/>
        <w:spacing w:afterLines="60" w:after="144"/>
        <w:ind w:left="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устранять за свой счет ущерб, нанесенный имуществу других собственников либо общему имуществу членов Товарищества им самим лично или лицом, проживающим с ним совместно, а также любыми другими лицами, занимающими принадлежащие ему жилые и/или нежилые помещения в соответствии с договорами.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7.2. Член Товарищества, не выполняющий или ненадлежащим образом выполняющий свои обязанности либо препятствующий своими действиями достижению целей Товарищества, может быть привлечен к административной или гражданско-правовой ответственности в порядке, установленном законодательством и настоящим Уставом.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lastRenderedPageBreak/>
        <w:t>8. ОРГАНЫ УПРАВЛЕНИЯ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8.1. Общее собрание членов Товарищества является высшим органом управления Товарищества и созывается в порядке, установленном настоящим Уставом.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8.2. К компетенции Общего собрания членов Товарищества относится: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1) внесение изменений в Устав Товарищества или утверждение Устава Товарищества в новой редакции;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принятие решений о реорганизации и ликвидации Товарищества, назначение ликвидационной комиссии, утверждение промежуточного и окончательного ликвидационных балансов;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3) избрание членов Правления Товарищества, ревизора Товарищества, Председателя Правления Товарищества из числа членов Правления Товарищества, досрочное прекращение их полномочий;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4) установление размера обязательных платежей и взносов членов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5) утверждение порядка образования резервного фонда Товарищества, иных специальных фондов Товарищества (в том числе фондов на проведение текущего и капитального ремонта общего имущества в многоквартирном доме) и их использования, а также утверждение отчетов об использовании таких фондов;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6) принятие решения о получении заемных средств, в том числе банковских кредитов;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7) определение направлений использования дохода от хозяйственной деятельности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8) утверждение годового плана содержания и ремонта общего имущества в многоквартирном доме, отчета о выполнении такого плана;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9) утверждение смет доходов и расходов Товарищества на год, отчетов об исполнении таких смет, аудиторских заключений (в случае проведения аудиторских проверок);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10) утверждение годового отчета о деятельности Правления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11) утверждение заключения ревизора Товарищества по результатам проверки годовой бухгалтерской (финансовой) отчетности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12) рассмотрение жалоб на действия Правления Товарищества, Председателя Правления Товарищества и ревизора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13) принятие и изменение по представлению Председателя Правления Товарищества правил внутреннего распорядка Товарищества в отношении работников, в обязанности которых входят содержание и ремонт общего имущества в многоквартирном доме, положения об оплате их труда, утверждение иных внутренних документов Товарищества, предусмотренных Жилищным кодексом Российской Федерации, Уставом Товарищества и решениями Общего собрания членов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14) определение размера вознаграждения членов Правления Товарищества, в том числе Председателя Правления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15) другие вопросы, предусмотренные Жилищным кодексом Российской Федерации или иными федеральными законами.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8.3. Уставом Товарищества к компетенции Общего собрания членов Товарищества помимо указанных в п. 8.2 настоящего Устава также может быть отнесено решение иных вопросов.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8.4. Общее собрание членов Товарищества имеет право решать вопросы, которые отнесены к компетенции Правления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8.5. Уведомление о проведении Общего собрания членов Товарищества направляется в письменной форме лицом, по инициативе которого созывается Общее собрание, и вручается каждому члену Товарищества под расписку или посредством почтового отправления (заказным письмом). Уведомление направляется не позднее чем за десять дней до даты проведения Общего собрания.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8.6. В уведомлении о проведении Общего собрания членов Товарищества указываются сведения о лице, по инициативе которого созывается Общее собрание, место и время проведения собрания, повестка дня Общего собрания. Общее собрание членов Товарищества не вправе выносить на обсуждение вопросы, которые не были включены в повестку дня.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8.7. Правомочия Общего собрания членов Товарищества устанавливаются в соответствии со ст. 45 Жилищного кодекса Российской Федерации и настоящим Уставом. Общее собрание членов Товарищества правомочно, если на нем присутствуют члены Товарищества или их представители, обладающие более чем пятьюдесятью процентами голосов от общего числа голосов членов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 xml:space="preserve">8.8. Решения Общего собрания членов Товарищества по вопросам, отнесенным Жилищным кодексом Российской Федерации к компетенции Общего собрания в соответствии с пунктами 2, 6, 7 пункта 8.2 настоящего Устава, принимаются не менее чем двумя третями голосов от общего числа голосов членов Товарищества. Решения по остальным вопросам принимаются большинством голосов от 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общего числа голосов присутствующих на Общем собрании членов Товарищества или их представителей.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8.9. Общее собрание членов Товарищества ведет Председатель Правления Товарищества или его заместитель. В случае их отсутствия Общее собрание ведет один из членов Правления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8.10. Решение Общего собрания членов Товарищества может быть принято путем проведения заочного голосования в порядке, установленном статьями 47 и 48 Жилищного кодекса Российской Федерации.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8.11. Вопросы, касающиеся жилых или нежилых помещений, могут обсуждаться и разрешаться по группам членов Товарищества, которым принадлежат помещения такого вида (жилое или нежилое).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8.12. Количество голосов на Общих собраниях членов Товарищества пропорционально доле принадлежащих им помещений. Доля определяется в квадратных метрах общей площади принадлежащих члену Товарищества помещений.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9. ПРАВЛЕНИЕ ТОВАРИЩЕСТВА; ПРЕДСЕДАТЕЛЬ ПРАВЛЕНИЯ ТОВАРИЩЕСТВА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9.1. Правление Товарищества является исполнительным органом Товарищества, подотчетным Общему собранию членов Товарищества. Руководство деятельностью Товарищества осуществляет Правление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9.2. Правление Товарищества вправе принимать решения по всем вопросам деятельности Товарищества, за исключением вопросов,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9.3. Правление Товарищества в составе трех человек избирается из числа членов Товарищества Общим собранием членов Товарищества на 2 (два) года.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9.4. Передоверие членом Правления своих полномочий иному лицу не допускается.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9.5. Членом Правления Товарищества не может являться лицо, с которым Товарищество заключило договор управления многоквартирным домом, или лицо, занимающее должность в органах управления организации, с которой Товарищество заключило указанный договор, а также ревизор Товарищества. Член Правления Товарищества не может поручать, доверять другому лицу или иным образом возлагать на него исполнение своих обязанностей члена Правления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9.6. Председатель Правления Товарищества созывает заседания Правления Товарищества по мере необходимости.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Первое заседание Правления, организуемое после ежегодного Общего собрания членов Товарищества, проводится не позднее 10 дней после проведения собрания.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Регулярные заседания Правления могут проводиться по графику или созываться Председателем Правления Товарищества в то время и в том месте, которые будут периодически определяться большинством членов Правления.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Если заседания проходят не по графику, уведомления о них должны направляться каждому члену Правления по почте или вручаться лично не позднее чем за три рабочих дня до даты проведения заседания.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Члены Товарищества имеют право свободно посещать любые заседания Правления.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9.7. Правление Товарищества правомочно принимать решения, если на заседании Правления Товарищества присутствует не менее чем пятьдесят процентов общего числа членов Правления Товарищества.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Решения Правления Товарищества принимаются простым большинством голосов от общего числа голосов членов Правления, присутствующих на заседании, если большее число голосов для принятия таких решений не предусмотрено настоящим Уставом.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Решения, принятые Правлением Товарищества, оформляются протоколом заседания Правления Товарищества и подписываются Председателем Правления Товарищества, секретарем заседания Правления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9.8. В обязанности Правления Товарищества входит: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1) обеспечение соблюдения Товариществом законодательства и требований Устава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контроль за своевременным внесением членами Товарищества установленных обязательных платежей и взносов;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3) составление смет доходов и расходов на соответствующий год Товарищества и отчетов о финансовой деятельности, предоставление их Общему собранию членов Товарищества для 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утверждения;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4) управление многоквартирным домом или заключение договоров на управление им;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5) наем работников для обслуживания многоквартирного дома и увольнение их;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6) заключение договоров на обслуживание, эксплуатацию и ремонт общего имущества в многоквартирном доме;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7) ведение реестра членов Товарищества, делопроизводства, ведение бухгалтерского учета и бухгалтерской отчетности;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8) созыв и проведение Общего собрания членов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9) выполнение иных вытекающих из настоящего Устава обязанностей.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9.9. Председатель Правления Товарищества обеспечивает выполнение решений Правления, имеет право давать указания и распоряжения всем должностным лицам Товарищества, исполнение которых для указанных лиц обязательно.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9.10. Председатель Правления Товарищества избирается Общим собранием членов Товарищества из состава Правления Товарищества сроком на 2 (два) года.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9.11. Председатель Правления Товарищества действует без доверенности от имени Товарищества, подписывает платежные документы и совершает сделки, которые в соответствии с законодательством, Уставом Товарищества не требуют обязательного одобрения Правлением Товарищества или Общим собранием членов Товарищества, разрабатывает и выносит на утверждение Общего собрания членов Товарищества правила внутреннего распорядка Товарищества в отношении работников, в обязанности которых входят содержание и ремонт общего имущества в многоквартирном доме, положение об оплате их труда, утверждение иных внутренних документов Товарищества, предусмотренных Жилищным кодексом Российской Федерации, Уставом Товарищества и решениями Общего собрания членов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9.12. При заключении договора с управляющей организацией Правление Товарищества передает свои функции этой управляющей организации.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10. РЕВИЗОР ТОВАРИЩЕСТВА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10.1. Ревизор Товарищества избирается Общим собранием членов Товарищества не более чем на 2 (два) года. Ревизор не может быть членом Правления Товарищества.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10.2. Ревизор Товарищества: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1) проводит не реже чем один раз в год ревизии финансовой деятельности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2) представляет Общему собранию членов Товарищества заключение по результатам проверки годовой бухгалтерской (финансовой) отчетности Товарищества;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3)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взносов;</w:t>
      </w:r>
      <w:r w:rsidRPr="00862980">
        <w:rPr>
          <w:rFonts w:ascii="Arial" w:eastAsia="Times New Roman" w:hAnsi="Arial" w:cs="Arial"/>
          <w:sz w:val="20"/>
          <w:szCs w:val="20"/>
          <w:lang w:eastAsia="ru-RU"/>
        </w:rPr>
        <w:br/>
        <w:t>4) отчитывается перед Общим собранием членов Товарищества о своей деятельности.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outlineLvl w:val="2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11. РЕОРГАНИЗАЦИЯ И ЛИКВИДАЦИЯ ТОВАРИЩЕСТВА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11.1. Реорганизация Товарищества осуществляется на основании и в порядке, которые установлены гражданским законодательством.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11.2. Ликвидация Товарищества осуществляется на основании и в порядке, которые установлены гражданским законодательством.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Общее собрание собственников помещений в многоквартирном доме обязано принять решение о ликвидации Товарищества собственников жилья в случае, если члены Товарищества не обладают более чем пятьюдесятью процентами голосов от общего числа голосов собственников помещений в многоквартирном доме.</w:t>
      </w:r>
    </w:p>
    <w:p w:rsidR="00862980" w:rsidRPr="00862980" w:rsidRDefault="00862980" w:rsidP="00862980">
      <w:pPr>
        <w:shd w:val="clear" w:color="auto" w:fill="FFFFFF"/>
        <w:spacing w:afterLines="60" w:after="144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62980">
        <w:rPr>
          <w:rFonts w:ascii="Arial" w:eastAsia="Times New Roman" w:hAnsi="Arial" w:cs="Arial"/>
          <w:sz w:val="20"/>
          <w:szCs w:val="20"/>
          <w:lang w:eastAsia="ru-RU"/>
        </w:rPr>
        <w:t>11.3. При ликвидации Товарищества недвижимое и иное имущество, оставшееся после расчетов с бюджетом, банками и другими кредиторами, распределяется между членами Товарищества пропорционально их доле участия в Товариществе.</w:t>
      </w:r>
    </w:p>
    <w:p w:rsidR="001222E8" w:rsidRPr="00862980" w:rsidRDefault="001222E8"/>
    <w:sectPr w:rsidR="001222E8" w:rsidRPr="00862980" w:rsidSect="006C0B9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3DCF"/>
    <w:multiLevelType w:val="multilevel"/>
    <w:tmpl w:val="E06A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E65D4"/>
    <w:multiLevelType w:val="multilevel"/>
    <w:tmpl w:val="440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80"/>
    <w:rsid w:val="001222E8"/>
    <w:rsid w:val="00341D0A"/>
    <w:rsid w:val="00346113"/>
    <w:rsid w:val="00432522"/>
    <w:rsid w:val="00644F70"/>
    <w:rsid w:val="0064513D"/>
    <w:rsid w:val="006C0B91"/>
    <w:rsid w:val="00862980"/>
    <w:rsid w:val="00AE78BA"/>
    <w:rsid w:val="00D0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7421"/>
  <w15:docId w15:val="{5B4C3CD6-8AAF-4B4A-9D69-5B12F88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3D"/>
  </w:style>
  <w:style w:type="paragraph" w:styleId="1">
    <w:name w:val="heading 1"/>
    <w:basedOn w:val="a"/>
    <w:next w:val="a"/>
    <w:link w:val="10"/>
    <w:uiPriority w:val="9"/>
    <w:qFormat/>
    <w:rsid w:val="006451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51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5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5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64513D"/>
    <w:pPr>
      <w:spacing w:after="0"/>
    </w:pPr>
  </w:style>
  <w:style w:type="paragraph" w:styleId="a4">
    <w:name w:val="Normal (Web)"/>
    <w:basedOn w:val="a"/>
    <w:uiPriority w:val="99"/>
    <w:semiHidden/>
    <w:unhideWhenUsed/>
    <w:rsid w:val="00862980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4617</Words>
  <Characters>26320</Characters>
  <Application>Microsoft Office Word</Application>
  <DocSecurity>0</DocSecurity>
  <Lines>219</Lines>
  <Paragraphs>61</Paragraphs>
  <ScaleCrop>false</ScaleCrop>
  <Company/>
  <LinksUpToDate>false</LinksUpToDate>
  <CharactersWithSpaces>30876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pravoexpert</dc:creator>
  <cp:keywords/>
  <dc:description/>
  <cp:lastModifiedBy>Ann</cp:lastModifiedBy>
  <cp:revision>4</cp:revision>
  <dcterms:created xsi:type="dcterms:W3CDTF">2018-05-13T08:10:00Z</dcterms:created>
  <dcterms:modified xsi:type="dcterms:W3CDTF">2020-03-17T11:29:00Z</dcterms:modified>
</cp:coreProperties>
</file>