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0" w:before="0" w:lineRule="auto"/>
        <w:jc w:val="center"/>
        <w:rPr/>
      </w:pPr>
      <w:bookmarkStart w:colFirst="0" w:colLast="0" w:name="_j9n5o8s908v7" w:id="0"/>
      <w:bookmarkEnd w:id="0"/>
      <w:r w:rsidDel="00000000" w:rsidR="00000000" w:rsidRPr="00000000">
        <w:rPr>
          <w:rtl w:val="0"/>
        </w:rPr>
        <w:t xml:space="preserve">Как произвести оплату в мобильном приложении ЖКХ: Личный кабинет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\t "Heading 1,1,Heading 2,2,Heading 3,3,Heading 4,4,Heading 5,5,Heading 6,6,"</w:instrText>
            <w:fldChar w:fldCharType="separate"/>
          </w:r>
          <w:hyperlink w:anchor="_j0irowg5ae8g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Порядок оплаты услуг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eii53eeh5hj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Как сохранить карту для последующих платежей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widowControl w:val="0"/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yxvg7zsrkdut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Настройка автоплатежей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6">
      <w:pPr>
        <w:pStyle w:val="Heading2"/>
        <w:spacing w:after="80" w:line="348" w:lineRule="auto"/>
        <w:jc w:val="center"/>
        <w:rPr/>
      </w:pPr>
      <w:bookmarkStart w:colFirst="0" w:colLast="0" w:name="_j0irowg5ae8g" w:id="1"/>
      <w:bookmarkEnd w:id="1"/>
      <w:r w:rsidDel="00000000" w:rsidR="00000000" w:rsidRPr="00000000">
        <w:rPr>
          <w:rtl w:val="0"/>
        </w:rPr>
        <w:t xml:space="preserve">Порядок оплаты услуг</w:t>
      </w:r>
    </w:p>
    <w:p w:rsidR="00000000" w:rsidDel="00000000" w:rsidP="00000000" w:rsidRDefault="00000000" w:rsidRPr="00000000" w14:paraId="00000007">
      <w:pPr>
        <w:spacing w:after="80" w:line="348" w:lineRule="auto"/>
        <w:jc w:val="both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В мобильном приложении </w:t>
      </w:r>
      <w:hyperlink r:id="rId6">
        <w:r w:rsidDel="00000000" w:rsidR="00000000" w:rsidRPr="00000000">
          <w:rPr>
            <w:rFonts w:ascii="Roboto" w:cs="Roboto" w:eastAsia="Roboto" w:hAnsi="Roboto"/>
            <w:color w:val="3c6b9b"/>
            <w:sz w:val="24"/>
            <w:szCs w:val="24"/>
            <w:rtl w:val="0"/>
          </w:rPr>
          <w:t xml:space="preserve">ЖКХ: Личный кабинет</w:t>
        </w:r>
      </w:hyperlink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 жильцы могут производить оплату за начисленные услуги онлайн безопасно с банковской карты.</w:t>
      </w:r>
    </w:p>
    <w:p w:rsidR="00000000" w:rsidDel="00000000" w:rsidP="00000000" w:rsidRDefault="00000000" w:rsidRPr="00000000" w14:paraId="00000008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Для этого в приложении есть специальный раздел «Оплата услуг»:</w:t>
      </w:r>
    </w:p>
    <w:p w:rsidR="00000000" w:rsidDel="00000000" w:rsidP="00000000" w:rsidRDefault="00000000" w:rsidRPr="00000000" w14:paraId="00000009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2592000" cy="5760000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К оплате можно также перейти из раздела «Квитанция»:</w:t>
      </w:r>
    </w:p>
    <w:p w:rsidR="00000000" w:rsidDel="00000000" w:rsidP="00000000" w:rsidRDefault="00000000" w:rsidRPr="00000000" w14:paraId="0000000B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3204000" cy="7200000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Для оплаты необходимо выбрать, за что производится оплата: основные услуги или капитальный ремонт и нажать на нужный раздел:</w:t>
      </w:r>
    </w:p>
    <w:p w:rsidR="00000000" w:rsidDel="00000000" w:rsidP="00000000" w:rsidRDefault="00000000" w:rsidRPr="00000000" w14:paraId="0000000E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3240000" cy="7200000"/>
            <wp:effectExtent b="0" l="0" r="0" t="0"/>
            <wp:docPr id="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В открывшемся окне выбираем способ оплаты и указываем сумму платежа, нажимаем на кнопку «Продолжить»:</w:t>
      </w:r>
    </w:p>
    <w:p w:rsidR="00000000" w:rsidDel="00000000" w:rsidP="00000000" w:rsidRDefault="00000000" w:rsidRPr="00000000" w14:paraId="00000011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3240000" cy="7200000"/>
            <wp:effectExtent b="0" l="0" r="0" t="0"/>
            <wp:docPr id="2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ddecff" w:val="clear"/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70b0e"/>
          <w:sz w:val="24"/>
          <w:szCs w:val="24"/>
          <w:rtl w:val="0"/>
        </w:rPr>
        <w:t xml:space="preserve">Примечания:</w:t>
        <w:br w:type="textWrapping"/>
        <w:t xml:space="preserve">1. </w:t>
      </w: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М</w:t>
      </w: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инимальная сумма платежа 10 рублей.</w:t>
      </w:r>
    </w:p>
    <w:p w:rsidR="00000000" w:rsidDel="00000000" w:rsidP="00000000" w:rsidRDefault="00000000" w:rsidRPr="00000000" w14:paraId="00000014">
      <w:pPr>
        <w:shd w:fill="ddecff" w:val="clear"/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2. Доступны способы оплаты: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hd w:fill="ddecff" w:val="clear"/>
        <w:spacing w:after="0" w:afterAutospacing="0" w:line="348" w:lineRule="auto"/>
        <w:ind w:left="720" w:hanging="360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картой;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hd w:fill="ddecff" w:val="clear"/>
        <w:spacing w:after="0" w:afterAutospacing="0" w:line="348" w:lineRule="auto"/>
        <w:ind w:left="720" w:hanging="360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СБП;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ddecff" w:val="clear"/>
        <w:spacing w:after="80" w:line="348" w:lineRule="auto"/>
        <w:ind w:left="720" w:hanging="360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SberPay:</w:t>
      </w:r>
    </w:p>
    <w:p w:rsidR="00000000" w:rsidDel="00000000" w:rsidP="00000000" w:rsidRDefault="00000000" w:rsidRPr="00000000" w14:paraId="00000018">
      <w:pPr>
        <w:shd w:fill="ddecff" w:val="clear"/>
        <w:spacing w:after="80" w:line="348" w:lineRule="auto"/>
        <w:ind w:left="720" w:firstLine="0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3239681" cy="72000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9681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На следующем шаге вводим данные банковской карты и нажимаем «Оплатить»:</w:t>
      </w:r>
    </w:p>
    <w:p w:rsidR="00000000" w:rsidDel="00000000" w:rsidP="00000000" w:rsidRDefault="00000000" w:rsidRPr="00000000" w14:paraId="0000001A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3230488" cy="7200000"/>
            <wp:effectExtent b="0" l="0" r="0" t="0"/>
            <wp:docPr id="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0488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В результате получаем сообщение об успешной оплате:</w:t>
      </w:r>
    </w:p>
    <w:p w:rsidR="00000000" w:rsidDel="00000000" w:rsidP="00000000" w:rsidRDefault="00000000" w:rsidRPr="00000000" w14:paraId="0000001D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3222163" cy="7200000"/>
            <wp:effectExtent b="0" l="0" r="0" t="0"/>
            <wp:docPr id="3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2163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На вкладке «История» можно увидеть историю всех проведенных платежей и информацию по каждому из них:</w:t>
      </w:r>
    </w:p>
    <w:p w:rsidR="00000000" w:rsidDel="00000000" w:rsidP="00000000" w:rsidRDefault="00000000" w:rsidRPr="00000000" w14:paraId="00000020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2692800" cy="6120000"/>
            <wp:effectExtent b="0" l="0" r="0" t="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2754000" cy="6120000"/>
            <wp:effectExtent b="0" l="0" r="0" t="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80" w:line="348" w:lineRule="auto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При оплате через Монету можно также получить чек об оплате:</w:t>
      </w:r>
    </w:p>
    <w:p w:rsidR="00000000" w:rsidDel="00000000" w:rsidP="00000000" w:rsidRDefault="00000000" w:rsidRPr="00000000" w14:paraId="00000023">
      <w:pPr>
        <w:spacing w:after="80" w:line="348" w:lineRule="auto"/>
        <w:jc w:val="center"/>
        <w:rPr>
          <w:rFonts w:ascii="Roboto" w:cs="Roboto" w:eastAsia="Roboto" w:hAnsi="Roboto"/>
          <w:color w:val="070b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2754000" cy="6120000"/>
            <wp:effectExtent b="0" l="0" r="0" t="0"/>
            <wp:docPr id="3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70b0e"/>
          <w:sz w:val="24"/>
          <w:szCs w:val="24"/>
        </w:rPr>
        <w:drawing>
          <wp:inline distB="114300" distT="114300" distL="114300" distR="114300">
            <wp:extent cx="2754000" cy="6120000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jc w:val="center"/>
        <w:rPr/>
      </w:pPr>
      <w:bookmarkStart w:colFirst="0" w:colLast="0" w:name="_aqp0zr3kmtax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jc w:val="center"/>
        <w:rPr/>
      </w:pPr>
      <w:bookmarkStart w:colFirst="0" w:colLast="0" w:name="_eii53eeh5hjc" w:id="3"/>
      <w:bookmarkEnd w:id="3"/>
      <w:r w:rsidDel="00000000" w:rsidR="00000000" w:rsidRPr="00000000">
        <w:rPr>
          <w:rtl w:val="0"/>
        </w:rPr>
        <w:t xml:space="preserve">Как сохранить карту для последующих платежей</w:t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При проведении оплаты можно сохранить карту для упрощения проведения последующих платежей. Для этого на странице ввода реквизитов карты установим флаг «Запомнить карту»: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203524" cy="7200000"/>
            <wp:effectExtent b="0" l="0" r="0" t="0"/>
            <wp:docPr id="2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3524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После проведения платежа появится сообщение о сохранении данных карты: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05987" cy="72000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987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При оплате услуг автоматически подставится сохраненная карта, при необходимости можно оплатить другой картой: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92800" cy="612000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54000" cy="6120000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Сохраненные карты хранятся в настройках оплат, там же можно удалить карту:</w:t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92800" cy="61200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54000" cy="6120000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61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jc w:val="center"/>
        <w:rPr/>
      </w:pPr>
      <w:bookmarkStart w:colFirst="0" w:colLast="0" w:name="_txedgq9gn25e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jc w:val="center"/>
        <w:rPr/>
      </w:pPr>
      <w:bookmarkStart w:colFirst="0" w:colLast="0" w:name="_yxvg7zsrkdut" w:id="5"/>
      <w:bookmarkEnd w:id="5"/>
      <w:r w:rsidDel="00000000" w:rsidR="00000000" w:rsidRPr="00000000">
        <w:rPr>
          <w:rtl w:val="0"/>
        </w:rPr>
        <w:t xml:space="preserve">Настройка автоплатежей</w:t>
      </w:r>
    </w:p>
    <w:p w:rsidR="00000000" w:rsidDel="00000000" w:rsidP="00000000" w:rsidRDefault="00000000" w:rsidRPr="00000000" w14:paraId="00000039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В мобильном приложении «ЖКХ: Личный кабинет» можно настроить автоплатеж, чтобы </w:t>
      </w:r>
      <w:r w:rsidDel="00000000" w:rsidR="00000000" w:rsidRPr="00000000">
        <w:rPr>
          <w:rtl w:val="0"/>
        </w:rPr>
        <w:t xml:space="preserve">оплата по квитанции происходила ежемесячно в автоматическом режиме. Автоплатежи доступны, если сохранены данные банковской карты.</w:t>
      </w:r>
    </w:p>
    <w:p w:rsidR="00000000" w:rsidDel="00000000" w:rsidP="00000000" w:rsidRDefault="00000000" w:rsidRPr="00000000" w14:paraId="0000003A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Подключить автоплатеж можно, установив соответствующий флаг после проведения очередной оплаты:</w:t>
      </w:r>
    </w:p>
    <w:p w:rsidR="00000000" w:rsidDel="00000000" w:rsidP="00000000" w:rsidRDefault="00000000" w:rsidRPr="00000000" w14:paraId="0000003B">
      <w:pPr>
        <w:ind w:left="708.6614173228347" w:firstLine="0"/>
        <w:jc w:val="center"/>
        <w:rPr>
          <w:rFonts w:ascii="Roboto" w:cs="Roboto" w:eastAsia="Roboto" w:hAnsi="Roboto"/>
          <w:color w:val="151515"/>
          <w:sz w:val="21"/>
          <w:szCs w:val="21"/>
          <w:shd w:fill="edf1f3" w:val="clear"/>
        </w:rPr>
      </w:pPr>
      <w:r w:rsidDel="00000000" w:rsidR="00000000" w:rsidRPr="00000000">
        <w:rPr>
          <w:rFonts w:ascii="Roboto" w:cs="Roboto" w:eastAsia="Roboto" w:hAnsi="Roboto"/>
          <w:color w:val="151515"/>
          <w:sz w:val="21"/>
          <w:szCs w:val="21"/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2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151515"/>
          <w:sz w:val="21"/>
          <w:szCs w:val="21"/>
          <w:shd w:fill="edf1f3" w:val="clear"/>
        </w:rPr>
        <w:drawing>
          <wp:inline distB="114300" distT="114300" distL="114300" distR="114300">
            <wp:extent cx="2554527" cy="5760000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4527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b w:val="1"/>
          <w:shd w:fill="cfe2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b w:val="1"/>
          <w:shd w:fill="cfe2f3" w:val="clear"/>
        </w:rPr>
      </w:pPr>
      <w:r w:rsidDel="00000000" w:rsidR="00000000" w:rsidRPr="00000000">
        <w:rPr>
          <w:b w:val="1"/>
          <w:shd w:fill="cfe2f3" w:val="clear"/>
          <w:rtl w:val="0"/>
        </w:rPr>
        <w:t xml:space="preserve">Примечание:</w:t>
      </w:r>
    </w:p>
    <w:p w:rsidR="00000000" w:rsidDel="00000000" w:rsidP="00000000" w:rsidRDefault="00000000" w:rsidRPr="00000000" w14:paraId="0000003E">
      <w:pPr>
        <w:jc w:val="both"/>
        <w:rPr>
          <w:shd w:fill="cfe2f3" w:val="clear"/>
        </w:rPr>
      </w:pPr>
      <w:r w:rsidDel="00000000" w:rsidR="00000000" w:rsidRPr="00000000">
        <w:rPr>
          <w:shd w:fill="cfe2f3" w:val="clear"/>
          <w:rtl w:val="0"/>
        </w:rPr>
        <w:t xml:space="preserve">Автоплатежи подключаются отдельно по основным услугам и услугам капитального ремонта.</w:t>
      </w:r>
    </w:p>
    <w:p w:rsidR="00000000" w:rsidDel="00000000" w:rsidP="00000000" w:rsidRDefault="00000000" w:rsidRPr="00000000" w14:paraId="0000003F">
      <w:pPr>
        <w:jc w:val="both"/>
        <w:rPr>
          <w:shd w:fill="edf1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При создании автоплатежа необходимо указать: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Дату списания платежа - число месяца, когда будет производиться оплата;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Вид платежа - по выставленному счету или фиксированная сумма. В первом случае оплата будет производиться по сумме квитанции, во втором указывается сумма регулярного платежа;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Лимит платежа - доступно только  для вида платежа «по выставленному счету». Независимо от суммы квитанции платеж не будет превышать установленного лимита;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E-mail для квитанции - адрес электронной почты, на которую будет приходить чек: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hd w:fill="edf1f3" w:val="clear"/>
        </w:rPr>
      </w:pP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shd w:fill="edf1f3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b w:val="1"/>
          <w:shd w:fill="cfe2f3" w:val="clear"/>
        </w:rPr>
      </w:pPr>
      <w:r w:rsidDel="00000000" w:rsidR="00000000" w:rsidRPr="00000000">
        <w:rPr>
          <w:b w:val="1"/>
          <w:shd w:fill="cfe2f3" w:val="clear"/>
          <w:rtl w:val="0"/>
        </w:rPr>
        <w:t xml:space="preserve">Примечание: </w:t>
      </w:r>
    </w:p>
    <w:p w:rsidR="00000000" w:rsidDel="00000000" w:rsidP="00000000" w:rsidRDefault="00000000" w:rsidRPr="00000000" w14:paraId="00000049">
      <w:pPr>
        <w:jc w:val="both"/>
        <w:rPr>
          <w:shd w:fill="cfe2f3" w:val="clear"/>
        </w:rPr>
      </w:pPr>
      <w:r w:rsidDel="00000000" w:rsidR="00000000" w:rsidRPr="00000000">
        <w:rPr>
          <w:shd w:fill="cfe2f3" w:val="clear"/>
          <w:rtl w:val="0"/>
        </w:rPr>
        <w:t xml:space="preserve">Первый автоплатеж будет совершен в следующем месяце. Например, если оплата, при которой был сохранен автоплатеж 18го числа месяца, была совершена 8 декабря, ближайший платеж произойдет 18 января.</w:t>
      </w:r>
    </w:p>
    <w:p w:rsidR="00000000" w:rsidDel="00000000" w:rsidP="00000000" w:rsidRDefault="00000000" w:rsidRPr="00000000" w14:paraId="0000004A">
      <w:pPr>
        <w:jc w:val="both"/>
        <w:rPr>
          <w:shd w:fill="edf1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shd w:fill="edf1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Накануне даты списания средств пользователи получат пуш-уведомление:</w:t>
      </w:r>
    </w:p>
    <w:p w:rsidR="00000000" w:rsidDel="00000000" w:rsidP="00000000" w:rsidRDefault="00000000" w:rsidRPr="00000000" w14:paraId="0000004D">
      <w:pPr>
        <w:jc w:val="center"/>
        <w:rPr>
          <w:shd w:fill="edf1f3" w:val="clear"/>
        </w:rPr>
      </w:pP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71552" cy="57600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552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shd w:fill="edf1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Roboto" w:cs="Roboto" w:eastAsia="Roboto" w:hAnsi="Roboto"/>
          <w:color w:val="151515"/>
          <w:sz w:val="21"/>
          <w:szCs w:val="2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Roboto" w:cs="Roboto" w:eastAsia="Roboto" w:hAnsi="Roboto"/>
          <w:color w:val="151515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151515"/>
          <w:sz w:val="21"/>
          <w:szCs w:val="21"/>
          <w:rtl w:val="0"/>
        </w:rPr>
        <w:t xml:space="preserve">Также уведомление придет и после совершения платежа:</w:t>
      </w:r>
    </w:p>
    <w:p w:rsidR="00000000" w:rsidDel="00000000" w:rsidP="00000000" w:rsidRDefault="00000000" w:rsidRPr="00000000" w14:paraId="00000051">
      <w:pPr>
        <w:jc w:val="center"/>
        <w:rPr>
          <w:rFonts w:ascii="Roboto" w:cs="Roboto" w:eastAsia="Roboto" w:hAnsi="Roboto"/>
          <w:color w:val="151515"/>
          <w:sz w:val="21"/>
          <w:szCs w:val="21"/>
          <w:shd w:fill="edf1f3" w:val="clear"/>
        </w:rPr>
      </w:pPr>
      <w:r w:rsidDel="00000000" w:rsidR="00000000" w:rsidRPr="00000000">
        <w:rPr>
          <w:rFonts w:ascii="Roboto" w:cs="Roboto" w:eastAsia="Roboto" w:hAnsi="Roboto"/>
          <w:color w:val="151515"/>
          <w:sz w:val="21"/>
          <w:szCs w:val="21"/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151515"/>
          <w:sz w:val="21"/>
          <w:szCs w:val="21"/>
          <w:shd w:fill="edf1f3" w:val="clear"/>
        </w:rPr>
        <w:drawing>
          <wp:inline distB="114300" distT="114300" distL="114300" distR="114300">
            <wp:extent cx="2587025" cy="57600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7025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hd w:fill="edf1f3" w:val="clear"/>
        </w:rPr>
      </w:pPr>
      <w:r w:rsidDel="00000000" w:rsidR="00000000" w:rsidRPr="00000000">
        <w:rPr>
          <w:rtl w:val="0"/>
        </w:rPr>
        <w:t xml:space="preserve">Сохраненные автоплатежи можно посмотреть и отредактировать в разделе настроек оплат: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shd w:fill="edf1f3" w:val="clear"/>
        </w:rPr>
      </w:pP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1821600" cy="4140000"/>
            <wp:effectExtent b="0" l="0" r="0" t="0"/>
            <wp:docPr id="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41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1863000" cy="414000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000" cy="41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1863000" cy="41400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3000" cy="41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shd w:fill="edf1f3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 xml:space="preserve">Автоплатеж можно удалить при необходимости:</w:t>
      </w:r>
    </w:p>
    <w:p w:rsidR="00000000" w:rsidDel="00000000" w:rsidP="00000000" w:rsidRDefault="00000000" w:rsidRPr="00000000" w14:paraId="00000057">
      <w:pPr>
        <w:jc w:val="center"/>
        <w:rPr>
          <w:shd w:fill="edf1f3" w:val="clear"/>
        </w:rPr>
      </w:pP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34400" cy="57600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shd w:fill="edf1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b w:val="1"/>
          <w:shd w:fill="cfe2f3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b w:val="1"/>
          <w:shd w:fill="cfe2f3" w:val="clear"/>
        </w:rPr>
      </w:pPr>
      <w:r w:rsidDel="00000000" w:rsidR="00000000" w:rsidRPr="00000000">
        <w:rPr>
          <w:b w:val="1"/>
          <w:shd w:fill="cfe2f3" w:val="clear"/>
          <w:rtl w:val="0"/>
        </w:rPr>
        <w:t xml:space="preserve">Примечание: </w:t>
      </w:r>
    </w:p>
    <w:p w:rsidR="00000000" w:rsidDel="00000000" w:rsidP="00000000" w:rsidRDefault="00000000" w:rsidRPr="00000000" w14:paraId="0000005B">
      <w:pPr>
        <w:jc w:val="both"/>
        <w:rPr>
          <w:shd w:fill="cfe2f3" w:val="clear"/>
        </w:rPr>
      </w:pPr>
      <w:r w:rsidDel="00000000" w:rsidR="00000000" w:rsidRPr="00000000">
        <w:rPr>
          <w:shd w:fill="cfe2f3" w:val="clear"/>
          <w:rtl w:val="0"/>
        </w:rPr>
        <w:t xml:space="preserve">При удалении данных карты связанные с ней автоплатежи также будут удалены:</w:t>
      </w:r>
    </w:p>
    <w:p w:rsidR="00000000" w:rsidDel="00000000" w:rsidP="00000000" w:rsidRDefault="00000000" w:rsidRPr="00000000" w14:paraId="0000005C">
      <w:pPr>
        <w:jc w:val="center"/>
        <w:rPr>
          <w:shd w:fill="edf1f3" w:val="clear"/>
        </w:rPr>
      </w:pP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34400" cy="57600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hd w:fill="edf1f3" w:val="clear"/>
        </w:rPr>
        <w:drawing>
          <wp:inline distB="114300" distT="114300" distL="114300" distR="114300">
            <wp:extent cx="2592000" cy="5760000"/>
            <wp:effectExtent b="0" l="0" r="0" t="0"/>
            <wp:docPr id="2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shd w:fill="cfe2f3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b w:val="1"/>
          <w:shd w:fill="cfe2f3" w:val="clear"/>
        </w:rPr>
      </w:pPr>
      <w:r w:rsidDel="00000000" w:rsidR="00000000" w:rsidRPr="00000000">
        <w:rPr>
          <w:b w:val="1"/>
          <w:shd w:fill="cfe2f3" w:val="clear"/>
          <w:rtl w:val="0"/>
        </w:rPr>
        <w:t xml:space="preserve">Важно:</w:t>
      </w:r>
    </w:p>
    <w:p w:rsidR="00000000" w:rsidDel="00000000" w:rsidP="00000000" w:rsidRDefault="00000000" w:rsidRPr="00000000" w14:paraId="0000005F">
      <w:pPr>
        <w:jc w:val="both"/>
        <w:rPr>
          <w:shd w:fill="cfe2f3" w:val="clear"/>
        </w:rPr>
      </w:pPr>
      <w:r w:rsidDel="00000000" w:rsidR="00000000" w:rsidRPr="00000000">
        <w:rPr>
          <w:shd w:fill="cfe2f3" w:val="clear"/>
          <w:rtl w:val="0"/>
        </w:rPr>
        <w:t xml:space="preserve">Чтобы отменить автоплатежи необходимо удалить их в приложении либо удалить данные карты. Удаление приложения с телефона не отменяет проведение автоплатежей.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9.png"/><Relationship Id="rId21" Type="http://schemas.openxmlformats.org/officeDocument/2006/relationships/image" Target="media/image23.png"/><Relationship Id="rId24" Type="http://schemas.openxmlformats.org/officeDocument/2006/relationships/image" Target="media/image29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12.png"/><Relationship Id="rId25" Type="http://schemas.openxmlformats.org/officeDocument/2006/relationships/image" Target="media/image30.png"/><Relationship Id="rId28" Type="http://schemas.openxmlformats.org/officeDocument/2006/relationships/image" Target="media/image18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hyperlink" Target="https://vgkh.ru/mobile_apps/jkh-lichnyy-kabinet/" TargetMode="External"/><Relationship Id="rId29" Type="http://schemas.openxmlformats.org/officeDocument/2006/relationships/image" Target="media/image8.png"/><Relationship Id="rId7" Type="http://schemas.openxmlformats.org/officeDocument/2006/relationships/image" Target="media/image17.png"/><Relationship Id="rId8" Type="http://schemas.openxmlformats.org/officeDocument/2006/relationships/image" Target="media/image7.png"/><Relationship Id="rId31" Type="http://schemas.openxmlformats.org/officeDocument/2006/relationships/image" Target="media/image10.png"/><Relationship Id="rId30" Type="http://schemas.openxmlformats.org/officeDocument/2006/relationships/image" Target="media/image22.png"/><Relationship Id="rId11" Type="http://schemas.openxmlformats.org/officeDocument/2006/relationships/image" Target="media/image3.png"/><Relationship Id="rId33" Type="http://schemas.openxmlformats.org/officeDocument/2006/relationships/image" Target="media/image13.png"/><Relationship Id="rId10" Type="http://schemas.openxmlformats.org/officeDocument/2006/relationships/image" Target="media/image15.png"/><Relationship Id="rId32" Type="http://schemas.openxmlformats.org/officeDocument/2006/relationships/image" Target="media/image4.png"/><Relationship Id="rId13" Type="http://schemas.openxmlformats.org/officeDocument/2006/relationships/image" Target="media/image25.png"/><Relationship Id="rId35" Type="http://schemas.openxmlformats.org/officeDocument/2006/relationships/image" Target="media/image5.png"/><Relationship Id="rId12" Type="http://schemas.openxmlformats.org/officeDocument/2006/relationships/image" Target="media/image24.png"/><Relationship Id="rId34" Type="http://schemas.openxmlformats.org/officeDocument/2006/relationships/image" Target="media/image2.png"/><Relationship Id="rId15" Type="http://schemas.openxmlformats.org/officeDocument/2006/relationships/image" Target="media/image26.png"/><Relationship Id="rId37" Type="http://schemas.openxmlformats.org/officeDocument/2006/relationships/image" Target="media/image31.png"/><Relationship Id="rId14" Type="http://schemas.openxmlformats.org/officeDocument/2006/relationships/image" Target="media/image11.png"/><Relationship Id="rId36" Type="http://schemas.openxmlformats.org/officeDocument/2006/relationships/image" Target="media/image1.png"/><Relationship Id="rId17" Type="http://schemas.openxmlformats.org/officeDocument/2006/relationships/image" Target="media/image28.png"/><Relationship Id="rId16" Type="http://schemas.openxmlformats.org/officeDocument/2006/relationships/image" Target="media/image20.png"/><Relationship Id="rId19" Type="http://schemas.openxmlformats.org/officeDocument/2006/relationships/image" Target="media/image6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