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8C" w:rsidRDefault="00B1458C" w:rsidP="00B47685">
      <w:pPr>
        <w:pStyle w:val="1"/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Предварительные действия</w:t>
      </w:r>
    </w:p>
    <w:p w:rsidR="00982B66" w:rsidRDefault="00B47685" w:rsidP="00B47685">
      <w:pPr>
        <w:pStyle w:val="a5"/>
        <w:numPr>
          <w:ilvl w:val="0"/>
          <w:numId w:val="10"/>
        </w:numPr>
        <w:jc w:val="both"/>
      </w:pPr>
      <w:r>
        <w:t>Убедиться, что н</w:t>
      </w:r>
      <w:r w:rsidR="00982B66" w:rsidRPr="00982B66">
        <w:t>а</w:t>
      </w:r>
      <w:r w:rsidR="00982B66" w:rsidRPr="00B47685">
        <w:rPr>
          <w:b/>
        </w:rPr>
        <w:t xml:space="preserve"> </w:t>
      </w:r>
      <w:r w:rsidR="00982B66" w:rsidRPr="00982B66">
        <w:t>ком</w:t>
      </w:r>
      <w:r w:rsidR="00982B66">
        <w:t>пьютере установлено</w:t>
      </w:r>
      <w:r>
        <w:t xml:space="preserve"> следующее </w:t>
      </w:r>
      <w:proofErr w:type="gramStart"/>
      <w:r>
        <w:t>ПО</w:t>
      </w:r>
      <w:proofErr w:type="gramEnd"/>
      <w:r w:rsidR="00982B66">
        <w:t>:</w:t>
      </w:r>
    </w:p>
    <w:p w:rsidR="00BD6FE8" w:rsidRDefault="00982B66" w:rsidP="00B47685">
      <w:pPr>
        <w:pStyle w:val="a5"/>
        <w:numPr>
          <w:ilvl w:val="0"/>
          <w:numId w:val="11"/>
        </w:numPr>
        <w:jc w:val="both"/>
      </w:pPr>
      <w:r>
        <w:t xml:space="preserve">серверная часть </w:t>
      </w:r>
      <w:proofErr w:type="spellStart"/>
      <w:r w:rsidRPr="00B47685">
        <w:rPr>
          <w:lang w:val="en-US"/>
        </w:rPr>
        <w:t>FireBird</w:t>
      </w:r>
      <w:proofErr w:type="spellEnd"/>
      <w:r w:rsidRPr="00982B66">
        <w:t xml:space="preserve"> 2</w:t>
      </w:r>
      <w:r>
        <w:t>.5</w:t>
      </w:r>
      <w:r w:rsidR="00AF18EB">
        <w:t>;</w:t>
      </w:r>
    </w:p>
    <w:p w:rsidR="00AF18EB" w:rsidRDefault="00AF18EB" w:rsidP="00B47685">
      <w:pPr>
        <w:pStyle w:val="a5"/>
        <w:numPr>
          <w:ilvl w:val="0"/>
          <w:numId w:val="11"/>
        </w:numPr>
        <w:jc w:val="both"/>
      </w:pPr>
      <w:r>
        <w:t>платформа 1С</w:t>
      </w:r>
      <w:proofErr w:type="gramStart"/>
      <w:r w:rsidR="00B47685">
        <w:t>:</w:t>
      </w:r>
      <w:r>
        <w:t>П</w:t>
      </w:r>
      <w:proofErr w:type="gramEnd"/>
      <w:r>
        <w:t xml:space="preserve">редприятие </w:t>
      </w:r>
      <w:r w:rsidRPr="00AF18EB">
        <w:t>не ниже 8.2.16</w:t>
      </w:r>
      <w:r>
        <w:t>.</w:t>
      </w:r>
    </w:p>
    <w:p w:rsidR="00AF18EB" w:rsidRDefault="00AF18EB" w:rsidP="00B47685">
      <w:pPr>
        <w:ind w:left="47" w:firstLine="661"/>
        <w:jc w:val="both"/>
      </w:pPr>
      <w:r>
        <w:t xml:space="preserve">Наличие программы НТЦ </w:t>
      </w:r>
      <w:proofErr w:type="spellStart"/>
      <w:r>
        <w:t>Лайн</w:t>
      </w:r>
      <w:proofErr w:type="spellEnd"/>
      <w:r>
        <w:t xml:space="preserve"> «Коммунальные платежи» не обязательно.</w:t>
      </w:r>
    </w:p>
    <w:p w:rsidR="00B47685" w:rsidRDefault="00B47685" w:rsidP="00B47685">
      <w:pPr>
        <w:pStyle w:val="a5"/>
        <w:numPr>
          <w:ilvl w:val="0"/>
          <w:numId w:val="10"/>
        </w:numPr>
        <w:jc w:val="both"/>
      </w:pPr>
      <w:r>
        <w:t>У</w:t>
      </w:r>
      <w:r w:rsidR="00483DE4">
        <w:t xml:space="preserve">становить </w:t>
      </w:r>
      <w:r w:rsidR="00483DE4" w:rsidRPr="00B47685">
        <w:rPr>
          <w:lang w:val="en-US"/>
        </w:rPr>
        <w:t>ODBC</w:t>
      </w:r>
      <w:r w:rsidR="00483DE4">
        <w:t xml:space="preserve">-драйвер для СУБД </w:t>
      </w:r>
      <w:proofErr w:type="spellStart"/>
      <w:r w:rsidR="00483DE4" w:rsidRPr="00B47685">
        <w:rPr>
          <w:lang w:val="en-US"/>
        </w:rPr>
        <w:t>FireBird</w:t>
      </w:r>
      <w:proofErr w:type="spellEnd"/>
      <w:r w:rsidR="00483DE4">
        <w:t xml:space="preserve">. </w:t>
      </w:r>
    </w:p>
    <w:p w:rsidR="00483DE4" w:rsidRDefault="00483DE4" w:rsidP="00B47685">
      <w:pPr>
        <w:pStyle w:val="a5"/>
        <w:jc w:val="both"/>
      </w:pPr>
      <w:r>
        <w:t xml:space="preserve">Для этого </w:t>
      </w:r>
      <w:r w:rsidR="00B47685">
        <w:t>запустить на выполнение</w:t>
      </w:r>
      <w:r>
        <w:t xml:space="preserve"> файл </w:t>
      </w:r>
      <w:r w:rsidRPr="00483DE4">
        <w:t>Firebird_ODBC_2.0.1.152_Win32.exe</w:t>
      </w:r>
      <w:r>
        <w:t xml:space="preserve"> </w:t>
      </w:r>
      <w:r w:rsidR="00564F1B">
        <w:t>(пользователем с правами локального администратора).</w:t>
      </w:r>
    </w:p>
    <w:p w:rsidR="00B47685" w:rsidRDefault="00B47685" w:rsidP="00B47685">
      <w:pPr>
        <w:pStyle w:val="a5"/>
        <w:jc w:val="both"/>
      </w:pPr>
    </w:p>
    <w:p w:rsidR="00CC31FC" w:rsidRDefault="0082091B" w:rsidP="00B47685">
      <w:pPr>
        <w:pStyle w:val="a5"/>
        <w:numPr>
          <w:ilvl w:val="0"/>
          <w:numId w:val="10"/>
        </w:numPr>
        <w:jc w:val="both"/>
      </w:pPr>
      <w:r>
        <w:t xml:space="preserve">В </w:t>
      </w:r>
      <w:r w:rsidR="00CC31FC">
        <w:t xml:space="preserve">базе данных </w:t>
      </w:r>
      <w:r w:rsidR="00355EB2">
        <w:t>«</w:t>
      </w:r>
      <w:r w:rsidR="00CC31FC">
        <w:t>1С</w:t>
      </w:r>
      <w:proofErr w:type="gramStart"/>
      <w:r w:rsidR="00B47685">
        <w:t>:</w:t>
      </w:r>
      <w:r w:rsidR="00CC31FC" w:rsidRPr="00CC31FC">
        <w:t>У</w:t>
      </w:r>
      <w:proofErr w:type="gramEnd"/>
      <w:r w:rsidR="00CC31FC" w:rsidRPr="00CC31FC">
        <w:t>чет в управляющих компаниях ЖКХ, ТСЖ и ЖСК</w:t>
      </w:r>
      <w:r w:rsidR="00355EB2">
        <w:t>»</w:t>
      </w:r>
      <w:r w:rsidR="00CC31FC">
        <w:t xml:space="preserve"> настроить учетную политику организации на дату не позднее </w:t>
      </w:r>
      <w:r>
        <w:t>Д</w:t>
      </w:r>
      <w:r w:rsidR="00CC31FC">
        <w:t>аты актуальности переносимых данных.</w:t>
      </w:r>
    </w:p>
    <w:p w:rsidR="0082091B" w:rsidRDefault="0082091B" w:rsidP="0082091B">
      <w:pPr>
        <w:pStyle w:val="a5"/>
        <w:jc w:val="both"/>
      </w:pPr>
    </w:p>
    <w:p w:rsidR="00CC31FC" w:rsidRPr="00483DE4" w:rsidRDefault="0082091B" w:rsidP="0082091B">
      <w:pPr>
        <w:pStyle w:val="a5"/>
        <w:numPr>
          <w:ilvl w:val="0"/>
          <w:numId w:val="10"/>
        </w:numPr>
        <w:jc w:val="both"/>
      </w:pPr>
      <w:r>
        <w:t>При необходимости в</w:t>
      </w:r>
      <w:r w:rsidR="00CC31FC">
        <w:t xml:space="preserve">ыполнить резервное копирование базы данных </w:t>
      </w:r>
      <w:r w:rsidR="00355EB2">
        <w:t>«</w:t>
      </w:r>
      <w:r w:rsidR="00CC31FC">
        <w:t>1С</w:t>
      </w:r>
      <w:proofErr w:type="gramStart"/>
      <w:r w:rsidR="00B47685">
        <w:t>:</w:t>
      </w:r>
      <w:r w:rsidR="00CC31FC" w:rsidRPr="00CC31FC">
        <w:t>У</w:t>
      </w:r>
      <w:proofErr w:type="gramEnd"/>
      <w:r w:rsidR="00CC31FC" w:rsidRPr="00CC31FC">
        <w:t>чет в управляющих компаниях ЖКХ, ТСЖ и ЖСК</w:t>
      </w:r>
      <w:r w:rsidR="00355EB2">
        <w:t>»</w:t>
      </w:r>
      <w:r w:rsidR="00CC31FC">
        <w:t>.</w:t>
      </w:r>
      <w:r>
        <w:t xml:space="preserve"> </w:t>
      </w:r>
    </w:p>
    <w:p w:rsidR="00DB0AC0" w:rsidRPr="00DB0AC0" w:rsidRDefault="00F35A44" w:rsidP="0082091B">
      <w:pPr>
        <w:pStyle w:val="1"/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Перенос</w:t>
      </w:r>
      <w:r w:rsidR="00DB0AC0" w:rsidRPr="00DB0AC0">
        <w:rPr>
          <w:sz w:val="32"/>
          <w:szCs w:val="32"/>
        </w:rPr>
        <w:t xml:space="preserve"> данных</w:t>
      </w:r>
    </w:p>
    <w:p w:rsidR="00BD6FE8" w:rsidRDefault="00BD6FE8" w:rsidP="00BD6FE8">
      <w:r>
        <w:t>Форма обработки имеет вид:</w:t>
      </w:r>
    </w:p>
    <w:p w:rsidR="00BD6FE8" w:rsidRDefault="006C66AB" w:rsidP="008209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3722" cy="27733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81" r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22" cy="277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E8" w:rsidRDefault="00BD6FE8" w:rsidP="0082091B">
      <w:pPr>
        <w:jc w:val="both"/>
      </w:pPr>
      <w:r w:rsidRPr="00C42640">
        <w:rPr>
          <w:b/>
        </w:rPr>
        <w:t>Дата актуальности</w:t>
      </w:r>
      <w:r>
        <w:t xml:space="preserve"> – указывается дата, на которую </w:t>
      </w:r>
      <w:r w:rsidR="0082091B">
        <w:t xml:space="preserve">будут </w:t>
      </w:r>
      <w:r>
        <w:t>созда</w:t>
      </w:r>
      <w:r w:rsidR="0082091B">
        <w:t>ны</w:t>
      </w:r>
      <w:r>
        <w:t xml:space="preserve"> документы, </w:t>
      </w:r>
      <w:r w:rsidR="0082091B">
        <w:t>за</w:t>
      </w:r>
      <w:r>
        <w:t>фиксир</w:t>
      </w:r>
      <w:r w:rsidR="0082091B">
        <w:t>ована</w:t>
      </w:r>
      <w:r>
        <w:t xml:space="preserve"> информация в регистрах и пр.</w:t>
      </w:r>
    </w:p>
    <w:p w:rsidR="00BD6FE8" w:rsidRDefault="00BD6FE8" w:rsidP="0082091B">
      <w:pPr>
        <w:jc w:val="both"/>
      </w:pPr>
      <w:r w:rsidRPr="00C42640">
        <w:rPr>
          <w:b/>
        </w:rPr>
        <w:t>Организация</w:t>
      </w:r>
      <w:r>
        <w:t xml:space="preserve"> – выбирается значение из справочника «Организации».</w:t>
      </w:r>
    </w:p>
    <w:p w:rsidR="00BD6FE8" w:rsidRDefault="00BD6FE8" w:rsidP="0082091B">
      <w:pPr>
        <w:jc w:val="both"/>
      </w:pPr>
      <w:r w:rsidRPr="00C42640">
        <w:rPr>
          <w:b/>
        </w:rPr>
        <w:t xml:space="preserve">Файл </w:t>
      </w:r>
      <w:r w:rsidR="006C66AB">
        <w:rPr>
          <w:b/>
        </w:rPr>
        <w:t>БД</w:t>
      </w:r>
      <w:r w:rsidRPr="00C42640">
        <w:rPr>
          <w:b/>
        </w:rPr>
        <w:t xml:space="preserve"> </w:t>
      </w:r>
      <w:r>
        <w:t>– указывается файл</w:t>
      </w:r>
      <w:r w:rsidR="006C66AB">
        <w:t xml:space="preserve"> базы данных </w:t>
      </w:r>
      <w:proofErr w:type="spellStart"/>
      <w:r w:rsidR="006C66AB">
        <w:t>Лайн</w:t>
      </w:r>
      <w:proofErr w:type="spellEnd"/>
      <w:r w:rsidR="006C66AB">
        <w:t xml:space="preserve"> «Коммунальные платежи»</w:t>
      </w:r>
      <w:r>
        <w:t>.</w:t>
      </w:r>
    </w:p>
    <w:p w:rsidR="00BD6FE8" w:rsidRDefault="006C66AB" w:rsidP="0082091B">
      <w:pPr>
        <w:jc w:val="both"/>
      </w:pPr>
      <w:r>
        <w:rPr>
          <w:b/>
        </w:rPr>
        <w:t>Пользователь</w:t>
      </w:r>
      <w:r w:rsidR="00BD6FE8">
        <w:t xml:space="preserve"> – </w:t>
      </w:r>
      <w:r>
        <w:t>пользователь программы «Коммунальные платежи», либо администратор базы данных</w:t>
      </w:r>
      <w:r w:rsidR="00BD6FE8">
        <w:t>.</w:t>
      </w:r>
    </w:p>
    <w:p w:rsidR="00BD6FE8" w:rsidRDefault="006C66AB" w:rsidP="00BD6FE8">
      <w:r>
        <w:rPr>
          <w:b/>
          <w:bCs/>
        </w:rPr>
        <w:lastRenderedPageBreak/>
        <w:t>Пароль</w:t>
      </w:r>
      <w:r w:rsidR="00BD6FE8">
        <w:t xml:space="preserve"> – </w:t>
      </w:r>
      <w:r>
        <w:t>пароль пользователя программы «Коммунальные платежи», либо администратора базы данных</w:t>
      </w:r>
      <w:r w:rsidR="00BD6FE8">
        <w:t>.</w:t>
      </w:r>
    </w:p>
    <w:p w:rsidR="00BD6FE8" w:rsidRPr="00000350" w:rsidRDefault="00BD6FE8" w:rsidP="00BD6FE8">
      <w:pPr>
        <w:rPr>
          <w:b/>
          <w:sz w:val="28"/>
          <w:szCs w:val="28"/>
        </w:rPr>
      </w:pPr>
      <w:r w:rsidRPr="00000350">
        <w:rPr>
          <w:b/>
          <w:sz w:val="28"/>
          <w:szCs w:val="28"/>
        </w:rPr>
        <w:t>Рекомендуемый порядок работы:</w:t>
      </w:r>
    </w:p>
    <w:p w:rsidR="00BD6FE8" w:rsidRDefault="00BD6FE8" w:rsidP="00367CB3">
      <w:pPr>
        <w:pStyle w:val="a5"/>
        <w:numPr>
          <w:ilvl w:val="0"/>
          <w:numId w:val="1"/>
        </w:numPr>
        <w:jc w:val="both"/>
      </w:pPr>
      <w:r>
        <w:t xml:space="preserve">После </w:t>
      </w:r>
      <w:r w:rsidR="0082091B">
        <w:t>ввода</w:t>
      </w:r>
      <w:r>
        <w:t xml:space="preserve"> даты актуальности</w:t>
      </w:r>
      <w:r w:rsidR="0082091B">
        <w:t xml:space="preserve"> и</w:t>
      </w:r>
      <w:r>
        <w:t xml:space="preserve"> выбора организации, </w:t>
      </w:r>
      <w:r w:rsidR="0082091B">
        <w:t>укажите</w:t>
      </w:r>
      <w:r>
        <w:t xml:space="preserve"> файл </w:t>
      </w:r>
      <w:r w:rsidR="006C66AB">
        <w:t>БД</w:t>
      </w:r>
      <w:r w:rsidR="0082091B">
        <w:t xml:space="preserve"> </w:t>
      </w:r>
      <w:proofErr w:type="spellStart"/>
      <w:r w:rsidR="0082091B">
        <w:t>Лайн</w:t>
      </w:r>
      <w:proofErr w:type="spellEnd"/>
      <w:r w:rsidR="00367CB3">
        <w:t xml:space="preserve"> «Коммунальные платежи»</w:t>
      </w:r>
      <w:r w:rsidR="0082091B">
        <w:t>. Для этого</w:t>
      </w:r>
      <w:r>
        <w:t>:</w:t>
      </w:r>
    </w:p>
    <w:p w:rsidR="00BD6FE8" w:rsidRDefault="00BD6FE8" w:rsidP="00367CB3">
      <w:pPr>
        <w:pStyle w:val="a5"/>
        <w:numPr>
          <w:ilvl w:val="1"/>
          <w:numId w:val="1"/>
        </w:numPr>
        <w:ind w:left="1134"/>
        <w:jc w:val="both"/>
      </w:pPr>
      <w:r>
        <w:t xml:space="preserve">В стандартном диалоговом </w:t>
      </w:r>
      <w:proofErr w:type="gramStart"/>
      <w:r>
        <w:t>окне</w:t>
      </w:r>
      <w:proofErr w:type="gramEnd"/>
      <w:r>
        <w:t xml:space="preserve"> укажите необходимый файл</w:t>
      </w:r>
      <w:r w:rsidR="0082091B">
        <w:t>:</w:t>
      </w:r>
    </w:p>
    <w:p w:rsidR="00BD6FE8" w:rsidRDefault="006C66AB" w:rsidP="008209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203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E8" w:rsidRDefault="006C66AB" w:rsidP="0082091B">
      <w:pPr>
        <w:pStyle w:val="a5"/>
        <w:numPr>
          <w:ilvl w:val="1"/>
          <w:numId w:val="1"/>
        </w:numPr>
        <w:ind w:left="1134"/>
      </w:pPr>
      <w:r>
        <w:t>Введите пользователя и пароль</w:t>
      </w:r>
      <w:r w:rsidR="00BD6FE8">
        <w:t>.</w:t>
      </w:r>
    </w:p>
    <w:p w:rsidR="00BD6FE8" w:rsidRDefault="00367CB3" w:rsidP="00367CB3">
      <w:pPr>
        <w:pStyle w:val="a5"/>
        <w:numPr>
          <w:ilvl w:val="0"/>
          <w:numId w:val="1"/>
        </w:numPr>
        <w:jc w:val="both"/>
      </w:pPr>
      <w:r>
        <w:t>Далее нажмите к</w:t>
      </w:r>
      <w:r w:rsidR="006C66AB">
        <w:t>нопк</w:t>
      </w:r>
      <w:r>
        <w:t>у</w:t>
      </w:r>
      <w:r w:rsidR="006C66AB">
        <w:t xml:space="preserve"> </w:t>
      </w:r>
      <w:r w:rsidR="006C66AB" w:rsidRPr="0082091B">
        <w:t>«</w:t>
      </w:r>
      <w:r w:rsidR="006C66AB" w:rsidRPr="00355EB2">
        <w:rPr>
          <w:b/>
        </w:rPr>
        <w:t>Выполнить</w:t>
      </w:r>
      <w:r w:rsidR="006C66AB" w:rsidRPr="0082091B">
        <w:t>»</w:t>
      </w:r>
      <w:r w:rsidR="006C66AB">
        <w:t>.</w:t>
      </w:r>
    </w:p>
    <w:p w:rsidR="00BD6FE8" w:rsidRDefault="00CC31FC" w:rsidP="00367CB3">
      <w:pPr>
        <w:pStyle w:val="a5"/>
        <w:numPr>
          <w:ilvl w:val="0"/>
          <w:numId w:val="1"/>
        </w:numPr>
        <w:spacing w:after="0"/>
        <w:jc w:val="both"/>
      </w:pPr>
      <w:r>
        <w:t xml:space="preserve">В </w:t>
      </w:r>
      <w:r w:rsidR="00367CB3">
        <w:t>ходе</w:t>
      </w:r>
      <w:r w:rsidR="00BD6FE8">
        <w:t xml:space="preserve"> вы</w:t>
      </w:r>
      <w:r w:rsidR="006C66AB">
        <w:t>полнения переноса</w:t>
      </w:r>
      <w:r>
        <w:t xml:space="preserve"> </w:t>
      </w:r>
      <w:r w:rsidR="006C66AB">
        <w:t xml:space="preserve">в </w:t>
      </w:r>
      <w:r w:rsidR="00367CB3">
        <w:t>окне</w:t>
      </w:r>
      <w:r w:rsidR="006C66AB">
        <w:t xml:space="preserve"> сообщений</w:t>
      </w:r>
      <w:r w:rsidR="00355EB2" w:rsidRPr="00355EB2">
        <w:t xml:space="preserve"> </w:t>
      </w:r>
      <w:r w:rsidR="00355EB2">
        <w:t>будет выводиться протокол</w:t>
      </w:r>
      <w:r w:rsidR="006C66AB">
        <w:t>.</w:t>
      </w:r>
    </w:p>
    <w:p w:rsidR="00BD6FE8" w:rsidRDefault="006C66AB" w:rsidP="00367CB3">
      <w:pPr>
        <w:pStyle w:val="a5"/>
        <w:numPr>
          <w:ilvl w:val="0"/>
          <w:numId w:val="1"/>
        </w:numPr>
        <w:jc w:val="both"/>
      </w:pPr>
      <w:r>
        <w:t>После выполнения переноса</w:t>
      </w:r>
      <w:r w:rsidR="00CC31FC">
        <w:t xml:space="preserve"> необходимо проанализировать протокол переноса</w:t>
      </w:r>
      <w:r w:rsidR="00215839">
        <w:t>:</w:t>
      </w:r>
      <w:r w:rsidR="00BD6FE8">
        <w:t xml:space="preserve"> </w:t>
      </w:r>
    </w:p>
    <w:p w:rsidR="008209EA" w:rsidRDefault="008209EA" w:rsidP="00367CB3">
      <w:pPr>
        <w:pStyle w:val="a5"/>
        <w:numPr>
          <w:ilvl w:val="0"/>
          <w:numId w:val="8"/>
        </w:numPr>
        <w:jc w:val="both"/>
      </w:pPr>
      <w:r>
        <w:t>строки, начинающи</w:t>
      </w:r>
      <w:bookmarkStart w:id="0" w:name="_GoBack"/>
      <w:bookmarkEnd w:id="0"/>
      <w:r>
        <w:t>еся с</w:t>
      </w:r>
      <w:proofErr w:type="gramStart"/>
      <w:r>
        <w:t xml:space="preserve"> </w:t>
      </w:r>
      <w:r w:rsidRPr="00367CB3">
        <w:rPr>
          <w:b/>
        </w:rPr>
        <w:t>!</w:t>
      </w:r>
      <w:proofErr w:type="gramEnd"/>
      <w:r w:rsidRPr="00367CB3">
        <w:rPr>
          <w:b/>
        </w:rPr>
        <w:t>!!</w:t>
      </w:r>
      <w:r>
        <w:t xml:space="preserve"> – критические ошибки. Следует устранить причины ошибок и выполнить повторно перенос</w:t>
      </w:r>
      <w:r w:rsidR="0072561D">
        <w:t>, предварительно восстановив исходную базу 1С;</w:t>
      </w:r>
    </w:p>
    <w:p w:rsidR="0072561D" w:rsidRDefault="0072561D" w:rsidP="00367CB3">
      <w:pPr>
        <w:pStyle w:val="a5"/>
        <w:numPr>
          <w:ilvl w:val="0"/>
          <w:numId w:val="8"/>
        </w:numPr>
        <w:spacing w:after="0"/>
        <w:ind w:left="1077" w:hanging="357"/>
        <w:jc w:val="both"/>
      </w:pPr>
      <w:r>
        <w:t>строки, начинающиеся с</w:t>
      </w:r>
      <w:proofErr w:type="gramStart"/>
      <w:r>
        <w:t xml:space="preserve"> </w:t>
      </w:r>
      <w:r w:rsidRPr="00215839">
        <w:rPr>
          <w:b/>
        </w:rPr>
        <w:t>!</w:t>
      </w:r>
      <w:proofErr w:type="gramEnd"/>
      <w:r w:rsidRPr="00215839">
        <w:rPr>
          <w:b/>
        </w:rPr>
        <w:t>!</w:t>
      </w:r>
      <w:r>
        <w:t xml:space="preserve"> – важные сообщения. По ним следует в полученной базе провести </w:t>
      </w:r>
      <w:r w:rsidR="00367CB3">
        <w:t>дополнительную</w:t>
      </w:r>
      <w:r>
        <w:t xml:space="preserve"> работу</w:t>
      </w:r>
      <w:r w:rsidR="00367CB3">
        <w:t xml:space="preserve"> вручную</w:t>
      </w:r>
      <w:r>
        <w:t>.</w:t>
      </w:r>
    </w:p>
    <w:p w:rsidR="00355EB2" w:rsidRDefault="00355EB2" w:rsidP="00355EB2">
      <w:pPr>
        <w:spacing w:after="0"/>
        <w:jc w:val="both"/>
        <w:rPr>
          <w:i/>
        </w:rPr>
      </w:pPr>
    </w:p>
    <w:p w:rsidR="0072561D" w:rsidRPr="00355EB2" w:rsidRDefault="0072561D" w:rsidP="00355EB2">
      <w:pPr>
        <w:spacing w:after="0"/>
        <w:jc w:val="both"/>
        <w:rPr>
          <w:i/>
        </w:rPr>
      </w:pPr>
      <w:r w:rsidRPr="00355EB2">
        <w:rPr>
          <w:i/>
        </w:rPr>
        <w:t>Например:</w:t>
      </w:r>
    </w:p>
    <w:p w:rsidR="0072561D" w:rsidRPr="00355EB2" w:rsidRDefault="00654263" w:rsidP="00367CB3">
      <w:pPr>
        <w:spacing w:after="0"/>
        <w:ind w:left="1134"/>
        <w:jc w:val="both"/>
        <w:rPr>
          <w:b/>
          <w:i/>
        </w:rPr>
      </w:pPr>
      <w:r w:rsidRPr="00355EB2">
        <w:rPr>
          <w:b/>
          <w:i/>
        </w:rPr>
        <w:t xml:space="preserve">!! Для услуги "Тек. ремонт </w:t>
      </w:r>
      <w:proofErr w:type="spellStart"/>
      <w:r w:rsidRPr="00355EB2">
        <w:rPr>
          <w:b/>
          <w:i/>
        </w:rPr>
        <w:t>внутридом</w:t>
      </w:r>
      <w:proofErr w:type="spellEnd"/>
      <w:r w:rsidRPr="00355EB2">
        <w:rPr>
          <w:b/>
          <w:i/>
        </w:rPr>
        <w:t>. электросетей (</w:t>
      </w:r>
      <w:proofErr w:type="spellStart"/>
      <w:r w:rsidRPr="00355EB2">
        <w:rPr>
          <w:b/>
          <w:i/>
        </w:rPr>
        <w:t>кв</w:t>
      </w:r>
      <w:proofErr w:type="gramStart"/>
      <w:r w:rsidRPr="00355EB2">
        <w:rPr>
          <w:b/>
          <w:i/>
        </w:rPr>
        <w:t>.м</w:t>
      </w:r>
      <w:proofErr w:type="gramEnd"/>
      <w:r w:rsidRPr="00355EB2">
        <w:rPr>
          <w:b/>
          <w:i/>
        </w:rPr>
        <w:t>етр-без</w:t>
      </w:r>
      <w:proofErr w:type="spellEnd"/>
      <w:r w:rsidRPr="00355EB2">
        <w:rPr>
          <w:b/>
          <w:i/>
        </w:rPr>
        <w:t xml:space="preserve"> тарифа)" не был определен тариф! С</w:t>
      </w:r>
      <w:r w:rsidR="00367CB3" w:rsidRPr="00355EB2">
        <w:rPr>
          <w:b/>
          <w:i/>
        </w:rPr>
        <w:t>ледует установить тариф вручную.</w:t>
      </w:r>
    </w:p>
    <w:p w:rsidR="00654263" w:rsidRPr="00355EB2" w:rsidRDefault="00367CB3" w:rsidP="00367CB3">
      <w:pPr>
        <w:spacing w:after="0"/>
        <w:ind w:left="1134"/>
        <w:jc w:val="both"/>
        <w:rPr>
          <w:i/>
        </w:rPr>
      </w:pPr>
      <w:r w:rsidRPr="00355EB2">
        <w:rPr>
          <w:i/>
        </w:rPr>
        <w:t>Это значит, что в</w:t>
      </w:r>
      <w:r w:rsidR="00654263" w:rsidRPr="00355EB2">
        <w:rPr>
          <w:i/>
        </w:rPr>
        <w:t xml:space="preserve"> исходной БД </w:t>
      </w:r>
      <w:proofErr w:type="spellStart"/>
      <w:r w:rsidR="00654263" w:rsidRPr="00355EB2">
        <w:rPr>
          <w:i/>
        </w:rPr>
        <w:t>Лайн</w:t>
      </w:r>
      <w:proofErr w:type="spellEnd"/>
      <w:r w:rsidR="00654263" w:rsidRPr="00355EB2">
        <w:rPr>
          <w:i/>
        </w:rPr>
        <w:t xml:space="preserve"> по этой услуге на </w:t>
      </w:r>
      <w:r w:rsidRPr="00355EB2">
        <w:rPr>
          <w:i/>
        </w:rPr>
        <w:t>лицевых счетах</w:t>
      </w:r>
      <w:r w:rsidR="00654263" w:rsidRPr="00355EB2">
        <w:rPr>
          <w:i/>
        </w:rPr>
        <w:t xml:space="preserve"> есть остатки, но нет значения тарифа, по которому был</w:t>
      </w:r>
      <w:r w:rsidRPr="00355EB2">
        <w:rPr>
          <w:i/>
        </w:rPr>
        <w:t>и выполнены начисления.</w:t>
      </w:r>
    </w:p>
    <w:p w:rsidR="00E652C8" w:rsidRDefault="00367CB3" w:rsidP="00367CB3">
      <w:pPr>
        <w:spacing w:after="0"/>
        <w:ind w:left="1134"/>
        <w:jc w:val="both"/>
      </w:pPr>
      <w:r w:rsidRPr="00355EB2">
        <w:rPr>
          <w:i/>
        </w:rPr>
        <w:t>Поэтому для этой услуги с</w:t>
      </w:r>
      <w:r w:rsidR="00E652C8" w:rsidRPr="00355EB2">
        <w:rPr>
          <w:i/>
        </w:rPr>
        <w:t xml:space="preserve">ледует </w:t>
      </w:r>
      <w:r w:rsidRPr="00355EB2">
        <w:rPr>
          <w:i/>
        </w:rPr>
        <w:t xml:space="preserve">вручную </w:t>
      </w:r>
      <w:r w:rsidR="00E652C8" w:rsidRPr="00355EB2">
        <w:rPr>
          <w:i/>
        </w:rPr>
        <w:t>ввести документ «Установка тарифа».</w:t>
      </w:r>
    </w:p>
    <w:p w:rsidR="00BC7243" w:rsidRDefault="00BC7243">
      <w:r>
        <w:br w:type="page"/>
      </w:r>
    </w:p>
    <w:p w:rsidR="00BC7243" w:rsidRPr="00DB0AC0" w:rsidRDefault="00BC7243" w:rsidP="00BC7243">
      <w:pPr>
        <w:pStyle w:val="1"/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После переноса</w:t>
      </w:r>
      <w:r w:rsidRPr="00DB0AC0">
        <w:rPr>
          <w:sz w:val="32"/>
          <w:szCs w:val="32"/>
        </w:rPr>
        <w:t xml:space="preserve"> данных</w:t>
      </w:r>
    </w:p>
    <w:p w:rsidR="00BC7243" w:rsidRDefault="00BC7243" w:rsidP="00BC7243">
      <w:pPr>
        <w:jc w:val="both"/>
      </w:pPr>
      <w:r>
        <w:t>Для услуг, связанных с приборами учета, устанавливается способ расчета «</w:t>
      </w:r>
      <w:r w:rsidRPr="00BC7243">
        <w:rPr>
          <w:b/>
        </w:rPr>
        <w:t>По показаниям счетчика</w:t>
      </w:r>
      <w:r>
        <w:t xml:space="preserve">». </w:t>
      </w:r>
    </w:p>
    <w:p w:rsidR="0072561D" w:rsidRDefault="00BC7243" w:rsidP="00BC7243">
      <w:pPr>
        <w:jc w:val="both"/>
      </w:pPr>
      <w:r>
        <w:t xml:space="preserve">Для всех остальных </w:t>
      </w:r>
      <w:r w:rsidRPr="00BC7243">
        <w:t>услуг, не связанны</w:t>
      </w:r>
      <w:r>
        <w:t>х</w:t>
      </w:r>
      <w:r w:rsidRPr="00BC7243">
        <w:t xml:space="preserve"> с </w:t>
      </w:r>
      <w:r>
        <w:t>приборами</w:t>
      </w:r>
      <w:r w:rsidRPr="00BC7243">
        <w:t xml:space="preserve">, </w:t>
      </w:r>
      <w:r>
        <w:t>устанавливается способ расчета «</w:t>
      </w:r>
      <w:r w:rsidRPr="00BC7243">
        <w:rPr>
          <w:b/>
        </w:rPr>
        <w:t>Фиксированное начисление</w:t>
      </w:r>
      <w:r>
        <w:t>»</w:t>
      </w:r>
      <w:r w:rsidRPr="00BC7243">
        <w:t xml:space="preserve">. </w:t>
      </w:r>
      <w:r>
        <w:t>Поэтому, п</w:t>
      </w:r>
      <w:r w:rsidRPr="00BC7243">
        <w:t xml:space="preserve">осле переноса </w:t>
      </w:r>
      <w:r>
        <w:t>необходимо</w:t>
      </w:r>
      <w:r w:rsidRPr="00BC7243">
        <w:t xml:space="preserve"> проанализировать </w:t>
      </w:r>
      <w:r>
        <w:t xml:space="preserve">услуги в </w:t>
      </w:r>
      <w:proofErr w:type="gramStart"/>
      <w:r>
        <w:t>справочнике</w:t>
      </w:r>
      <w:proofErr w:type="gramEnd"/>
      <w:r>
        <w:t xml:space="preserve"> «Услуги» </w:t>
      </w:r>
      <w:r w:rsidRPr="00BC7243">
        <w:t xml:space="preserve">и </w:t>
      </w:r>
      <w:r>
        <w:t>вручную установить по ним верный способ расчета</w:t>
      </w:r>
      <w:r w:rsidRPr="00BC7243">
        <w:t xml:space="preserve">: </w:t>
      </w:r>
      <w:r>
        <w:t>«</w:t>
      </w:r>
      <w:r w:rsidRPr="00BC7243">
        <w:t>По площади</w:t>
      </w:r>
      <w:r>
        <w:t>»</w:t>
      </w:r>
      <w:r w:rsidRPr="00BC7243">
        <w:t xml:space="preserve">, </w:t>
      </w:r>
      <w:r>
        <w:t>«</w:t>
      </w:r>
      <w:r w:rsidRPr="00BC7243">
        <w:t>По количеству жильцов</w:t>
      </w:r>
      <w:r>
        <w:t xml:space="preserve">» </w:t>
      </w:r>
      <w:r w:rsidRPr="00BC7243">
        <w:t>и пр.</w:t>
      </w:r>
      <w:r>
        <w:t xml:space="preserve"> А также произвести другие настройки услуг в </w:t>
      </w:r>
      <w:proofErr w:type="gramStart"/>
      <w:r>
        <w:t>соответствии</w:t>
      </w:r>
      <w:proofErr w:type="gramEnd"/>
      <w:r>
        <w:t xml:space="preserve"> со справкой.</w:t>
      </w:r>
    </w:p>
    <w:sectPr w:rsidR="0072561D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F5F"/>
    <w:multiLevelType w:val="hybridMultilevel"/>
    <w:tmpl w:val="F880F5DC"/>
    <w:lvl w:ilvl="0" w:tplc="8D5A51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5367D4"/>
    <w:multiLevelType w:val="hybridMultilevel"/>
    <w:tmpl w:val="EA5C6E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3475C78"/>
    <w:multiLevelType w:val="hybridMultilevel"/>
    <w:tmpl w:val="5628D8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D9D498B"/>
    <w:multiLevelType w:val="hybridMultilevel"/>
    <w:tmpl w:val="61AC9A7A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7">
    <w:nsid w:val="60AE3979"/>
    <w:multiLevelType w:val="hybridMultilevel"/>
    <w:tmpl w:val="C0D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E519E"/>
    <w:multiLevelType w:val="hybridMultilevel"/>
    <w:tmpl w:val="DA847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6056B96"/>
    <w:multiLevelType w:val="hybridMultilevel"/>
    <w:tmpl w:val="6C660AE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2640"/>
    <w:rsid w:val="00000350"/>
    <w:rsid w:val="00095CC3"/>
    <w:rsid w:val="000C6EA7"/>
    <w:rsid w:val="001523A0"/>
    <w:rsid w:val="001C4C8D"/>
    <w:rsid w:val="00215839"/>
    <w:rsid w:val="002513C1"/>
    <w:rsid w:val="00277BD8"/>
    <w:rsid w:val="003138DD"/>
    <w:rsid w:val="00333158"/>
    <w:rsid w:val="00355EB2"/>
    <w:rsid w:val="0036461D"/>
    <w:rsid w:val="00367CB3"/>
    <w:rsid w:val="003C07BF"/>
    <w:rsid w:val="00483DE4"/>
    <w:rsid w:val="004E7DE8"/>
    <w:rsid w:val="00537816"/>
    <w:rsid w:val="00564F1B"/>
    <w:rsid w:val="0059136B"/>
    <w:rsid w:val="006327B1"/>
    <w:rsid w:val="00654263"/>
    <w:rsid w:val="00687968"/>
    <w:rsid w:val="006C66AB"/>
    <w:rsid w:val="0072561D"/>
    <w:rsid w:val="00725CE9"/>
    <w:rsid w:val="0082091B"/>
    <w:rsid w:val="008209EA"/>
    <w:rsid w:val="008A67D6"/>
    <w:rsid w:val="00921C10"/>
    <w:rsid w:val="0094345D"/>
    <w:rsid w:val="0097161B"/>
    <w:rsid w:val="00975EED"/>
    <w:rsid w:val="00982B66"/>
    <w:rsid w:val="00982D65"/>
    <w:rsid w:val="009A0B96"/>
    <w:rsid w:val="009E5645"/>
    <w:rsid w:val="00A04783"/>
    <w:rsid w:val="00AF18EB"/>
    <w:rsid w:val="00B1458C"/>
    <w:rsid w:val="00B47685"/>
    <w:rsid w:val="00BC7243"/>
    <w:rsid w:val="00BD6FE8"/>
    <w:rsid w:val="00C42640"/>
    <w:rsid w:val="00CC31FC"/>
    <w:rsid w:val="00D403AD"/>
    <w:rsid w:val="00DB0AC0"/>
    <w:rsid w:val="00E12C6B"/>
    <w:rsid w:val="00E652C8"/>
    <w:rsid w:val="00E9384F"/>
    <w:rsid w:val="00E941BF"/>
    <w:rsid w:val="00EC70BD"/>
    <w:rsid w:val="00ED5289"/>
    <w:rsid w:val="00F35A44"/>
    <w:rsid w:val="00F40E70"/>
    <w:rsid w:val="00F763B3"/>
    <w:rsid w:val="00F8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1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0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BC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C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Марина Троценко</cp:lastModifiedBy>
  <cp:revision>15</cp:revision>
  <dcterms:created xsi:type="dcterms:W3CDTF">2011-06-24T07:36:00Z</dcterms:created>
  <dcterms:modified xsi:type="dcterms:W3CDTF">2013-07-09T13:49:00Z</dcterms:modified>
</cp:coreProperties>
</file>